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DCF4" w14:textId="77777777" w:rsidR="00FC6C9E" w:rsidRPr="00FB5211" w:rsidRDefault="00FC6C9E" w:rsidP="00FB5211">
      <w:pPr>
        <w:jc w:val="both"/>
        <w:rPr>
          <w:rFonts w:ascii="Arial" w:hAnsi="Arial" w:cs="Arial"/>
          <w:b/>
          <w:bCs/>
          <w:color w:val="000000"/>
          <w:u w:val="single"/>
        </w:rPr>
      </w:pPr>
      <w:r w:rsidRPr="00FB5211">
        <w:rPr>
          <w:rFonts w:ascii="Arial" w:hAnsi="Arial" w:cs="Arial"/>
          <w:b/>
          <w:bCs/>
          <w:color w:val="000000"/>
          <w:u w:val="single"/>
        </w:rPr>
        <w:t>DELEGATED REPORT</w:t>
      </w:r>
    </w:p>
    <w:p w14:paraId="2CB45788" w14:textId="77777777" w:rsidR="00FC6C9E" w:rsidRPr="00FB5211" w:rsidRDefault="00FC6C9E" w:rsidP="00FB5211">
      <w:pPr>
        <w:jc w:val="both"/>
        <w:rPr>
          <w:rFonts w:ascii="Arial" w:hAnsi="Arial" w:cs="Arial"/>
          <w:color w:val="000000"/>
        </w:rPr>
      </w:pPr>
      <w:r w:rsidRPr="00FB5211">
        <w:rPr>
          <w:rFonts w:ascii="Arial" w:hAnsi="Arial" w:cs="Arial"/>
          <w:color w:val="000000"/>
        </w:rPr>
        <w:t>Report considered and agreed by Team Manager, Planning Policy &amp; Development</w:t>
      </w:r>
    </w:p>
    <w:p w14:paraId="1D8EBC8C" w14:textId="70AB1685" w:rsidR="00FC6C9E" w:rsidRPr="00FB5211" w:rsidRDefault="00FC6C9E" w:rsidP="00FB5211">
      <w:pPr>
        <w:jc w:val="both"/>
        <w:rPr>
          <w:rFonts w:ascii="Arial" w:hAnsi="Arial" w:cs="Arial"/>
          <w:color w:val="000000"/>
        </w:rPr>
      </w:pPr>
      <w:r w:rsidRPr="00FB5211">
        <w:rPr>
          <w:rFonts w:ascii="Arial" w:hAnsi="Arial" w:cs="Arial"/>
          <w:color w:val="000000"/>
        </w:rPr>
        <w:t xml:space="preserve">Signed: </w:t>
      </w:r>
      <w:r w:rsidRPr="00FB5211">
        <w:rPr>
          <w:rFonts w:ascii="Arial" w:hAnsi="Arial" w:cs="Arial"/>
          <w:color w:val="000000"/>
        </w:rPr>
        <w:tab/>
      </w:r>
      <w:r w:rsidR="009743F4" w:rsidRPr="00015A6D">
        <w:rPr>
          <w:rFonts w:ascii="Arial" w:hAnsi="Arial" w:cs="Arial"/>
          <w:i/>
          <w:iCs/>
          <w:color w:val="000000"/>
        </w:rPr>
        <w:t>Sarah Iles</w:t>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t>Date:</w:t>
      </w:r>
      <w:r w:rsidRPr="00FB5211">
        <w:rPr>
          <w:rFonts w:ascii="Arial" w:hAnsi="Arial" w:cs="Arial"/>
          <w:color w:val="000000"/>
        </w:rPr>
        <w:tab/>
      </w:r>
      <w:r w:rsidR="009743F4">
        <w:rPr>
          <w:rFonts w:ascii="Arial" w:hAnsi="Arial" w:cs="Arial"/>
          <w:color w:val="000000"/>
        </w:rPr>
        <w:t>10</w:t>
      </w:r>
      <w:r w:rsidR="00901DBB">
        <w:rPr>
          <w:rFonts w:ascii="Arial" w:hAnsi="Arial" w:cs="Arial"/>
          <w:color w:val="000000"/>
        </w:rPr>
        <w:t>/10/2023</w:t>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r>
    </w:p>
    <w:p w14:paraId="07E40CEC" w14:textId="40ED967D" w:rsidR="00FC6C9E" w:rsidRPr="00FB5211" w:rsidRDefault="00FC6C9E" w:rsidP="00FB5211">
      <w:pPr>
        <w:jc w:val="both"/>
        <w:rPr>
          <w:rFonts w:ascii="Arial" w:hAnsi="Arial" w:cs="Arial"/>
          <w:color w:val="000000"/>
        </w:rPr>
      </w:pPr>
      <w:r w:rsidRPr="00FB5211">
        <w:rPr>
          <w:rFonts w:ascii="Arial" w:hAnsi="Arial" w:cs="Arial"/>
          <w:color w:val="000000"/>
        </w:rPr>
        <w:t xml:space="preserve">Report considered and agreed by Principal Planner, Planning Policy &amp; Development Management. </w:t>
      </w:r>
    </w:p>
    <w:p w14:paraId="52D066D7" w14:textId="379C6B5B" w:rsidR="00FC6C9E" w:rsidRPr="00FB5211" w:rsidRDefault="00FC6C9E" w:rsidP="00FB5211">
      <w:pPr>
        <w:jc w:val="both"/>
        <w:rPr>
          <w:rFonts w:ascii="Arial" w:hAnsi="Arial" w:cs="Arial"/>
          <w:color w:val="000000"/>
        </w:rPr>
      </w:pPr>
      <w:r w:rsidRPr="00FB5211">
        <w:rPr>
          <w:rFonts w:ascii="Arial" w:hAnsi="Arial" w:cs="Arial"/>
          <w:color w:val="000000"/>
        </w:rPr>
        <w:t>Signed:</w:t>
      </w:r>
      <w:r w:rsidRPr="00FB5211">
        <w:rPr>
          <w:rFonts w:ascii="Arial" w:hAnsi="Arial" w:cs="Arial"/>
          <w:color w:val="000000"/>
        </w:rPr>
        <w:tab/>
      </w:r>
      <w:r w:rsidR="00901DBB" w:rsidRPr="00015A6D">
        <w:rPr>
          <w:rFonts w:ascii="Arial" w:hAnsi="Arial" w:cs="Arial"/>
          <w:i/>
          <w:iCs/>
          <w:color w:val="000000"/>
        </w:rPr>
        <w:t>Pat Randall</w:t>
      </w:r>
      <w:r w:rsidRPr="00015A6D">
        <w:rPr>
          <w:rFonts w:ascii="Arial" w:hAnsi="Arial" w:cs="Arial"/>
          <w:color w:val="000000"/>
        </w:rPr>
        <w:tab/>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t>Date:</w:t>
      </w:r>
      <w:r w:rsidRPr="00FB5211">
        <w:rPr>
          <w:rFonts w:ascii="Arial" w:hAnsi="Arial" w:cs="Arial"/>
          <w:color w:val="000000"/>
        </w:rPr>
        <w:tab/>
      </w:r>
      <w:r w:rsidR="00901DBB">
        <w:rPr>
          <w:rFonts w:ascii="Arial" w:hAnsi="Arial" w:cs="Arial"/>
          <w:color w:val="000000"/>
        </w:rPr>
        <w:t>10/10/2023</w:t>
      </w:r>
      <w:r w:rsidRPr="00FB5211">
        <w:rPr>
          <w:rFonts w:ascii="Arial" w:hAnsi="Arial" w:cs="Arial"/>
          <w:color w:val="000000"/>
        </w:rPr>
        <w:tab/>
      </w:r>
      <w:r w:rsidRPr="00FB5211">
        <w:rPr>
          <w:rFonts w:ascii="Arial" w:hAnsi="Arial" w:cs="Arial"/>
          <w:color w:val="000000"/>
        </w:rPr>
        <w:tab/>
      </w:r>
    </w:p>
    <w:p w14:paraId="5C636836" w14:textId="77777777" w:rsidR="00FB5211" w:rsidRDefault="00FB5211" w:rsidP="00FB5211">
      <w:pPr>
        <w:jc w:val="both"/>
        <w:rPr>
          <w:rFonts w:ascii="Arial" w:hAnsi="Arial" w:cs="Arial"/>
          <w:color w:val="000000"/>
        </w:rPr>
      </w:pPr>
    </w:p>
    <w:p w14:paraId="20062D49" w14:textId="751C5E87" w:rsidR="00FC6C9E" w:rsidRPr="00FB5211" w:rsidRDefault="00FC6C9E" w:rsidP="00FB5211">
      <w:pPr>
        <w:jc w:val="both"/>
        <w:rPr>
          <w:rFonts w:ascii="Arial" w:hAnsi="Arial" w:cs="Arial"/>
          <w:b/>
          <w:bCs/>
          <w:color w:val="000000"/>
        </w:rPr>
      </w:pPr>
      <w:r w:rsidRPr="00FB5211">
        <w:rPr>
          <w:rFonts w:ascii="Arial" w:hAnsi="Arial" w:cs="Arial"/>
          <w:color w:val="000000"/>
        </w:rPr>
        <w:t>Report by:</w:t>
      </w:r>
      <w:r w:rsidRPr="00FB5211">
        <w:rPr>
          <w:rFonts w:ascii="Arial" w:hAnsi="Arial" w:cs="Arial"/>
          <w:color w:val="000000"/>
        </w:rPr>
        <w:tab/>
      </w:r>
      <w:r w:rsidRPr="00FB5211">
        <w:rPr>
          <w:rFonts w:ascii="Arial" w:hAnsi="Arial" w:cs="Arial"/>
          <w:color w:val="000000"/>
        </w:rPr>
        <w:tab/>
      </w:r>
      <w:r w:rsidRPr="00FB5211">
        <w:rPr>
          <w:rFonts w:ascii="Arial" w:hAnsi="Arial" w:cs="Arial"/>
          <w:color w:val="000000"/>
        </w:rPr>
        <w:tab/>
      </w:r>
      <w:r w:rsidRPr="00FB5211">
        <w:rPr>
          <w:rFonts w:ascii="Arial" w:hAnsi="Arial" w:cs="Arial"/>
          <w:b/>
          <w:bCs/>
          <w:color w:val="000000"/>
        </w:rPr>
        <w:t>Director of Communities Economy and Transport.</w:t>
      </w:r>
    </w:p>
    <w:p w14:paraId="09F90908" w14:textId="77777777" w:rsidR="00FB5211" w:rsidRDefault="00FB5211" w:rsidP="00FB5211">
      <w:pPr>
        <w:ind w:left="2880" w:hanging="2880"/>
        <w:jc w:val="both"/>
        <w:rPr>
          <w:rFonts w:ascii="Arial" w:hAnsi="Arial" w:cs="Arial"/>
          <w:color w:val="000000"/>
        </w:rPr>
      </w:pPr>
    </w:p>
    <w:p w14:paraId="28040191" w14:textId="2DD2C5BF" w:rsidR="00FC6C9E" w:rsidRPr="00FB5211" w:rsidRDefault="00FC6C9E" w:rsidP="00FB5211">
      <w:pPr>
        <w:ind w:left="2880" w:hanging="2880"/>
        <w:jc w:val="both"/>
        <w:rPr>
          <w:rFonts w:ascii="Arial" w:hAnsi="Arial" w:cs="Arial"/>
          <w:b/>
        </w:rPr>
      </w:pPr>
      <w:r w:rsidRPr="00FB5211">
        <w:rPr>
          <w:rFonts w:ascii="Arial" w:hAnsi="Arial" w:cs="Arial"/>
          <w:color w:val="000000"/>
        </w:rPr>
        <w:t>Proposal:</w:t>
      </w:r>
      <w:r w:rsidRPr="00FB5211">
        <w:rPr>
          <w:rFonts w:ascii="Arial" w:hAnsi="Arial" w:cs="Arial"/>
          <w:color w:val="000000"/>
        </w:rPr>
        <w:tab/>
      </w:r>
      <w:r w:rsidRPr="00FB5211">
        <w:rPr>
          <w:rFonts w:ascii="Arial" w:hAnsi="Arial" w:cs="Arial"/>
          <w:b/>
        </w:rPr>
        <w:t>Creation of a wildlife area including a pond and associated landscaping on the eastern side of the field</w:t>
      </w:r>
    </w:p>
    <w:p w14:paraId="65C9C829" w14:textId="77777777" w:rsidR="00FB5211" w:rsidRDefault="00FB5211" w:rsidP="00FB5211">
      <w:pPr>
        <w:ind w:left="2880" w:hanging="2880"/>
        <w:jc w:val="both"/>
        <w:rPr>
          <w:rFonts w:ascii="Arial" w:hAnsi="Arial" w:cs="Arial"/>
          <w:color w:val="000000"/>
        </w:rPr>
      </w:pPr>
    </w:p>
    <w:p w14:paraId="3CBCEC6C" w14:textId="31DC26D0" w:rsidR="00FC6C9E" w:rsidRPr="00FB5211" w:rsidRDefault="00FC6C9E" w:rsidP="00FB5211">
      <w:pPr>
        <w:ind w:left="2880" w:hanging="2880"/>
        <w:jc w:val="both"/>
        <w:rPr>
          <w:rFonts w:ascii="Arial" w:hAnsi="Arial" w:cs="Arial"/>
          <w:b/>
        </w:rPr>
      </w:pPr>
      <w:r w:rsidRPr="00FB5211">
        <w:rPr>
          <w:rFonts w:ascii="Arial" w:hAnsi="Arial" w:cs="Arial"/>
          <w:color w:val="000000"/>
        </w:rPr>
        <w:t>Site Address:</w:t>
      </w:r>
      <w:r w:rsidRPr="00FB5211">
        <w:rPr>
          <w:rFonts w:ascii="Arial" w:hAnsi="Arial" w:cs="Arial"/>
          <w:color w:val="000000"/>
        </w:rPr>
        <w:tab/>
      </w:r>
      <w:r w:rsidRPr="00FB5211">
        <w:rPr>
          <w:rFonts w:ascii="Arial" w:hAnsi="Arial" w:cs="Arial"/>
          <w:b/>
        </w:rPr>
        <w:t>Heathfield Community College, Cade Street, Heathfield, TN21 8RJ.</w:t>
      </w:r>
    </w:p>
    <w:p w14:paraId="61F58825" w14:textId="77777777" w:rsidR="00FB5211" w:rsidRDefault="00FB5211" w:rsidP="00FB5211">
      <w:pPr>
        <w:ind w:left="2880" w:hanging="2880"/>
        <w:jc w:val="both"/>
        <w:rPr>
          <w:rFonts w:ascii="Arial" w:hAnsi="Arial" w:cs="Arial"/>
          <w:color w:val="000000"/>
        </w:rPr>
      </w:pPr>
    </w:p>
    <w:p w14:paraId="36C6AF6C" w14:textId="0910BB7E" w:rsidR="00FC6C9E" w:rsidRPr="00FB5211" w:rsidRDefault="00FC6C9E" w:rsidP="00FB5211">
      <w:pPr>
        <w:ind w:left="2880" w:hanging="2880"/>
        <w:jc w:val="both"/>
        <w:rPr>
          <w:rFonts w:ascii="Arial" w:hAnsi="Arial" w:cs="Arial"/>
          <w:b/>
        </w:rPr>
      </w:pPr>
      <w:r w:rsidRPr="00FB5211">
        <w:rPr>
          <w:rFonts w:ascii="Arial" w:hAnsi="Arial" w:cs="Arial"/>
          <w:color w:val="000000"/>
        </w:rPr>
        <w:t>Applicant:</w:t>
      </w:r>
      <w:r w:rsidRPr="00FB5211">
        <w:rPr>
          <w:rFonts w:ascii="Arial" w:hAnsi="Arial" w:cs="Arial"/>
          <w:color w:val="000000"/>
        </w:rPr>
        <w:tab/>
      </w:r>
      <w:r w:rsidRPr="00FB5211">
        <w:rPr>
          <w:rFonts w:ascii="Arial" w:hAnsi="Arial" w:cs="Arial"/>
          <w:b/>
        </w:rPr>
        <w:t>Site &amp; Facilities Manager Duncan Bennett, Heathfield Community College.</w:t>
      </w:r>
    </w:p>
    <w:p w14:paraId="544A2570" w14:textId="77777777" w:rsidR="00FB5211" w:rsidRDefault="00FB5211" w:rsidP="00FB5211">
      <w:pPr>
        <w:jc w:val="both"/>
        <w:rPr>
          <w:rFonts w:ascii="Arial" w:hAnsi="Arial" w:cs="Arial"/>
          <w:color w:val="000000"/>
        </w:rPr>
      </w:pPr>
    </w:p>
    <w:p w14:paraId="7F4480F2" w14:textId="2374D633" w:rsidR="00FC6C9E" w:rsidRPr="00FB5211" w:rsidRDefault="00FC6C9E" w:rsidP="00FB5211">
      <w:pPr>
        <w:jc w:val="both"/>
        <w:rPr>
          <w:rFonts w:ascii="Arial" w:hAnsi="Arial" w:cs="Arial"/>
          <w:b/>
        </w:rPr>
      </w:pPr>
      <w:r w:rsidRPr="00FB5211">
        <w:rPr>
          <w:rFonts w:ascii="Arial" w:hAnsi="Arial" w:cs="Arial"/>
          <w:color w:val="000000"/>
        </w:rPr>
        <w:t>Application No.</w:t>
      </w:r>
      <w:r w:rsidRPr="00FB5211">
        <w:rPr>
          <w:rFonts w:ascii="Arial" w:hAnsi="Arial" w:cs="Arial"/>
          <w:color w:val="000000"/>
        </w:rPr>
        <w:tab/>
      </w:r>
      <w:r w:rsidRPr="00FB5211">
        <w:rPr>
          <w:rFonts w:ascii="Arial" w:hAnsi="Arial" w:cs="Arial"/>
          <w:color w:val="000000"/>
        </w:rPr>
        <w:tab/>
      </w:r>
      <w:r w:rsidRPr="00FB5211">
        <w:rPr>
          <w:rFonts w:ascii="Arial" w:hAnsi="Arial" w:cs="Arial"/>
          <w:b/>
        </w:rPr>
        <w:t>WD/3481/CC</w:t>
      </w:r>
    </w:p>
    <w:p w14:paraId="0B79DBB1" w14:textId="77777777" w:rsidR="00FB5211" w:rsidRDefault="00FB5211" w:rsidP="00FB5211">
      <w:pPr>
        <w:ind w:left="2160" w:hanging="2160"/>
        <w:jc w:val="both"/>
        <w:rPr>
          <w:rFonts w:ascii="Arial" w:hAnsi="Arial" w:cs="Arial"/>
          <w:color w:val="000000"/>
        </w:rPr>
      </w:pPr>
    </w:p>
    <w:p w14:paraId="0213C565" w14:textId="0D18CCEA" w:rsidR="00FC6C9E" w:rsidRPr="00FB5211" w:rsidRDefault="00FC6C9E" w:rsidP="00FB5211">
      <w:pPr>
        <w:ind w:left="2160" w:hanging="2160"/>
        <w:jc w:val="both"/>
        <w:rPr>
          <w:rFonts w:ascii="Arial" w:hAnsi="Arial" w:cs="Arial"/>
          <w:b/>
        </w:rPr>
      </w:pPr>
      <w:r w:rsidRPr="00FB5211">
        <w:rPr>
          <w:rFonts w:ascii="Arial" w:hAnsi="Arial" w:cs="Arial"/>
          <w:color w:val="000000"/>
        </w:rPr>
        <w:t>Key Issues:</w:t>
      </w:r>
      <w:r w:rsidRPr="00FB5211">
        <w:rPr>
          <w:rFonts w:ascii="Arial" w:hAnsi="Arial" w:cs="Arial"/>
          <w:color w:val="000000"/>
        </w:rPr>
        <w:tab/>
      </w:r>
      <w:r w:rsidRPr="00FB5211">
        <w:rPr>
          <w:rFonts w:ascii="Arial" w:hAnsi="Arial" w:cs="Arial"/>
          <w:color w:val="000000"/>
        </w:rPr>
        <w:tab/>
      </w:r>
      <w:proofErr w:type="spellStart"/>
      <w:r w:rsidRPr="00FB5211">
        <w:rPr>
          <w:rFonts w:ascii="Arial" w:hAnsi="Arial" w:cs="Arial"/>
          <w:b/>
          <w:bCs/>
        </w:rPr>
        <w:t>i</w:t>
      </w:r>
      <w:proofErr w:type="spellEnd"/>
      <w:r w:rsidRPr="00FB5211">
        <w:rPr>
          <w:rFonts w:ascii="Arial" w:hAnsi="Arial" w:cs="Arial"/>
          <w:b/>
          <w:bCs/>
        </w:rPr>
        <w:t xml:space="preserve"> </w:t>
      </w:r>
      <w:r w:rsidRPr="00FB5211">
        <w:rPr>
          <w:rFonts w:ascii="Arial" w:hAnsi="Arial" w:cs="Arial"/>
        </w:rPr>
        <w:tab/>
      </w:r>
      <w:r w:rsidRPr="00FB5211">
        <w:rPr>
          <w:rFonts w:ascii="Arial" w:hAnsi="Arial" w:cs="Arial"/>
          <w:b/>
        </w:rPr>
        <w:t>Purpose of the development.</w:t>
      </w:r>
    </w:p>
    <w:p w14:paraId="4B88625F" w14:textId="77777777" w:rsidR="00FC6C9E" w:rsidRPr="00FB5211" w:rsidRDefault="00FC6C9E" w:rsidP="00FB5211">
      <w:pPr>
        <w:ind w:left="3600" w:hanging="720"/>
        <w:jc w:val="both"/>
        <w:rPr>
          <w:rFonts w:ascii="Arial" w:hAnsi="Arial" w:cs="Arial"/>
          <w:color w:val="000000"/>
        </w:rPr>
      </w:pPr>
      <w:r w:rsidRPr="00FB5211">
        <w:rPr>
          <w:rFonts w:ascii="Arial" w:hAnsi="Arial" w:cs="Arial"/>
          <w:b/>
        </w:rPr>
        <w:t>ii</w:t>
      </w:r>
      <w:r w:rsidRPr="00FB5211">
        <w:rPr>
          <w:rFonts w:ascii="Arial" w:hAnsi="Arial" w:cs="Arial"/>
          <w:b/>
        </w:rPr>
        <w:tab/>
        <w:t>Siting, Design, effect on amenity and High Weald AONB.</w:t>
      </w:r>
      <w:r w:rsidRPr="00FB5211">
        <w:rPr>
          <w:rFonts w:ascii="Arial" w:hAnsi="Arial" w:cs="Arial"/>
          <w:color w:val="000000"/>
        </w:rPr>
        <w:tab/>
      </w:r>
      <w:r w:rsidRPr="00FB5211">
        <w:rPr>
          <w:rFonts w:ascii="Arial" w:hAnsi="Arial" w:cs="Arial"/>
          <w:color w:val="000000"/>
        </w:rPr>
        <w:tab/>
      </w:r>
    </w:p>
    <w:p w14:paraId="6DB7FA86" w14:textId="77777777" w:rsidR="00FB5211" w:rsidRDefault="00FB5211" w:rsidP="00FB5211">
      <w:pPr>
        <w:jc w:val="both"/>
        <w:rPr>
          <w:rFonts w:ascii="Arial" w:hAnsi="Arial" w:cs="Arial"/>
          <w:color w:val="000000"/>
        </w:rPr>
      </w:pPr>
    </w:p>
    <w:p w14:paraId="4A32B692" w14:textId="330BFB64" w:rsidR="00FC6C9E" w:rsidRPr="00FB5211" w:rsidRDefault="00FC6C9E" w:rsidP="00FB5211">
      <w:pPr>
        <w:jc w:val="both"/>
        <w:rPr>
          <w:rFonts w:ascii="Arial" w:hAnsi="Arial" w:cs="Arial"/>
          <w:b/>
        </w:rPr>
      </w:pPr>
      <w:r w:rsidRPr="00FB5211">
        <w:rPr>
          <w:rFonts w:ascii="Arial" w:hAnsi="Arial" w:cs="Arial"/>
          <w:color w:val="000000"/>
        </w:rPr>
        <w:t>Contact Officer:</w:t>
      </w:r>
      <w:r w:rsidRPr="00FB5211">
        <w:rPr>
          <w:rFonts w:ascii="Arial" w:hAnsi="Arial" w:cs="Arial"/>
          <w:color w:val="000000"/>
        </w:rPr>
        <w:tab/>
      </w:r>
      <w:r w:rsidRPr="00FB5211">
        <w:rPr>
          <w:rFonts w:ascii="Arial" w:hAnsi="Arial" w:cs="Arial"/>
          <w:color w:val="000000"/>
        </w:rPr>
        <w:tab/>
      </w:r>
      <w:r w:rsidRPr="00FB5211">
        <w:rPr>
          <w:rFonts w:ascii="Arial" w:hAnsi="Arial" w:cs="Arial"/>
          <w:b/>
        </w:rPr>
        <w:t>Helen Ogden</w:t>
      </w:r>
    </w:p>
    <w:p w14:paraId="5E279E29" w14:textId="77777777" w:rsidR="00FB5211" w:rsidRDefault="00FB5211" w:rsidP="00FB5211">
      <w:pPr>
        <w:pBdr>
          <w:bottom w:val="single" w:sz="12" w:space="1" w:color="auto"/>
        </w:pBdr>
        <w:jc w:val="both"/>
        <w:rPr>
          <w:rFonts w:ascii="Arial" w:hAnsi="Arial" w:cs="Arial"/>
          <w:bCs/>
        </w:rPr>
      </w:pPr>
    </w:p>
    <w:p w14:paraId="1692EAA4" w14:textId="4612E6A8" w:rsidR="00FC6C9E" w:rsidRPr="00FB5211" w:rsidRDefault="00FC6C9E" w:rsidP="00FB5211">
      <w:pPr>
        <w:pBdr>
          <w:bottom w:val="single" w:sz="12" w:space="1" w:color="auto"/>
        </w:pBdr>
        <w:jc w:val="both"/>
        <w:rPr>
          <w:rFonts w:ascii="Arial" w:hAnsi="Arial" w:cs="Arial"/>
          <w:bCs/>
        </w:rPr>
      </w:pPr>
      <w:r w:rsidRPr="00FB5211">
        <w:rPr>
          <w:rFonts w:ascii="Arial" w:hAnsi="Arial" w:cs="Arial"/>
          <w:bCs/>
        </w:rPr>
        <w:t>Local Member:</w:t>
      </w:r>
      <w:r w:rsidRPr="00FB5211">
        <w:rPr>
          <w:rFonts w:ascii="Arial" w:hAnsi="Arial" w:cs="Arial"/>
          <w:bCs/>
        </w:rPr>
        <w:tab/>
      </w:r>
      <w:r w:rsidRPr="00FB5211">
        <w:rPr>
          <w:rFonts w:ascii="Arial" w:hAnsi="Arial" w:cs="Arial"/>
          <w:bCs/>
        </w:rPr>
        <w:tab/>
      </w:r>
      <w:r w:rsidRPr="00FB5211">
        <w:rPr>
          <w:rFonts w:ascii="Arial" w:hAnsi="Arial" w:cs="Arial"/>
          <w:b/>
          <w:bCs/>
        </w:rPr>
        <w:t>Councillor Bob Bowdler</w:t>
      </w:r>
      <w:r w:rsidRPr="00FB5211">
        <w:rPr>
          <w:rFonts w:ascii="Arial" w:hAnsi="Arial" w:cs="Arial"/>
          <w:bCs/>
        </w:rPr>
        <w:tab/>
      </w:r>
      <w:r w:rsidRPr="00FB5211">
        <w:rPr>
          <w:rFonts w:ascii="Arial" w:hAnsi="Arial" w:cs="Arial"/>
          <w:bCs/>
        </w:rPr>
        <w:tab/>
      </w:r>
    </w:p>
    <w:p w14:paraId="7A03B5FF" w14:textId="77777777" w:rsidR="00FB5211" w:rsidRDefault="00FB5211" w:rsidP="00FB5211">
      <w:pPr>
        <w:pStyle w:val="Heading2"/>
        <w:spacing w:after="0"/>
        <w:rPr>
          <w:color w:val="000000"/>
          <w:sz w:val="24"/>
          <w:szCs w:val="24"/>
        </w:rPr>
      </w:pPr>
    </w:p>
    <w:p w14:paraId="454DFA9F" w14:textId="3DF4F910" w:rsidR="00FC6C9E" w:rsidRPr="00FB5211" w:rsidRDefault="00FC6C9E" w:rsidP="00FB5211">
      <w:pPr>
        <w:pStyle w:val="Heading2"/>
        <w:spacing w:after="0"/>
        <w:rPr>
          <w:b w:val="0"/>
          <w:bCs w:val="0"/>
          <w:color w:val="000000"/>
          <w:sz w:val="24"/>
          <w:szCs w:val="24"/>
        </w:rPr>
      </w:pPr>
      <w:r w:rsidRPr="00FB5211">
        <w:rPr>
          <w:color w:val="000000"/>
          <w:sz w:val="24"/>
          <w:szCs w:val="24"/>
        </w:rPr>
        <w:t>RESOLUTION OF THE DIRECTOR OF COMMUNITIES ECONOMY AND TRANSPORT:</w:t>
      </w:r>
    </w:p>
    <w:p w14:paraId="5B94800D" w14:textId="77777777" w:rsidR="00FC6C9E" w:rsidRPr="00FB5211" w:rsidRDefault="00FC6C9E" w:rsidP="00FB5211">
      <w:pPr>
        <w:jc w:val="both"/>
        <w:rPr>
          <w:rFonts w:ascii="Arial" w:hAnsi="Arial" w:cs="Arial"/>
          <w:bCs/>
          <w:color w:val="000000"/>
        </w:rPr>
      </w:pPr>
      <w:r w:rsidRPr="00FB5211">
        <w:rPr>
          <w:rFonts w:ascii="Arial" w:hAnsi="Arial" w:cs="Arial"/>
          <w:b/>
        </w:rPr>
        <w:t>Under the powers delegated to me by the Governance Committee, I resolve to approve the proposal subject to the conditions set out in this recommendation.</w:t>
      </w:r>
    </w:p>
    <w:p w14:paraId="6B0147D7" w14:textId="77777777" w:rsidR="00FC6C9E" w:rsidRPr="00FB5211" w:rsidRDefault="00FC6C9E" w:rsidP="00FB5211">
      <w:pPr>
        <w:pBdr>
          <w:bottom w:val="single" w:sz="12" w:space="0" w:color="auto"/>
        </w:pBdr>
        <w:jc w:val="both"/>
        <w:rPr>
          <w:rFonts w:ascii="Arial" w:hAnsi="Arial" w:cs="Arial"/>
          <w:bCs/>
          <w:color w:val="000000"/>
        </w:rPr>
      </w:pPr>
    </w:p>
    <w:p w14:paraId="2B2DEA22" w14:textId="77777777" w:rsidR="00FC6C9E" w:rsidRPr="00FB5211" w:rsidRDefault="00FC6C9E" w:rsidP="00FB5211">
      <w:pPr>
        <w:pStyle w:val="Heading2"/>
        <w:spacing w:after="0"/>
        <w:rPr>
          <w:color w:val="000000"/>
          <w:sz w:val="24"/>
          <w:szCs w:val="24"/>
        </w:rPr>
      </w:pPr>
    </w:p>
    <w:p w14:paraId="327C2F8A" w14:textId="61388817" w:rsidR="00FB5211" w:rsidRPr="00FB5211" w:rsidRDefault="00FC6C9E" w:rsidP="00FB5211">
      <w:pPr>
        <w:pStyle w:val="Heading2"/>
        <w:spacing w:after="0"/>
        <w:rPr>
          <w:color w:val="000000"/>
          <w:sz w:val="24"/>
          <w:szCs w:val="24"/>
        </w:rPr>
      </w:pPr>
      <w:r w:rsidRPr="00FB5211">
        <w:rPr>
          <w:color w:val="000000"/>
          <w:sz w:val="24"/>
          <w:szCs w:val="24"/>
        </w:rPr>
        <w:t>CONSIDERATION OF RELEVANT PLANNING MATTERS</w:t>
      </w:r>
    </w:p>
    <w:p w14:paraId="28E329E8" w14:textId="77777777" w:rsidR="00FC6C9E" w:rsidRPr="00FB5211" w:rsidRDefault="00FC6C9E" w:rsidP="00FB5211">
      <w:pPr>
        <w:pStyle w:val="Heading2"/>
        <w:spacing w:after="0"/>
        <w:rPr>
          <w:b w:val="0"/>
          <w:bCs w:val="0"/>
          <w:color w:val="000000"/>
          <w:szCs w:val="22"/>
        </w:rPr>
      </w:pPr>
      <w:r w:rsidRPr="00FB5211">
        <w:rPr>
          <w:color w:val="000000"/>
          <w:szCs w:val="22"/>
        </w:rPr>
        <w:t>1.</w:t>
      </w:r>
      <w:r w:rsidRPr="00FB5211">
        <w:rPr>
          <w:color w:val="000000"/>
          <w:szCs w:val="22"/>
        </w:rPr>
        <w:tab/>
        <w:t>The Site and Surroundings</w:t>
      </w:r>
    </w:p>
    <w:p w14:paraId="2DCB6F7E" w14:textId="77777777" w:rsidR="00FC6C9E" w:rsidRPr="00FB5211" w:rsidRDefault="00FC6C9E" w:rsidP="00FB5211">
      <w:pPr>
        <w:pStyle w:val="Heading2"/>
        <w:spacing w:after="0"/>
        <w:rPr>
          <w:b w:val="0"/>
          <w:bCs w:val="0"/>
          <w:color w:val="000000"/>
          <w:szCs w:val="22"/>
        </w:rPr>
      </w:pPr>
    </w:p>
    <w:p w14:paraId="7080EFD0"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1.1</w:t>
      </w:r>
      <w:r w:rsidRPr="003F1955">
        <w:rPr>
          <w:b w:val="0"/>
          <w:bCs w:val="0"/>
          <w:color w:val="000000"/>
          <w:szCs w:val="22"/>
        </w:rPr>
        <w:tab/>
        <w:t xml:space="preserve">Heathfield Community College lies within the High Weald Area of Outstanding Natural Beauty (AONB) and occupies a roughly triangular site approximately 5.9 hectares in area at Cade Street, which is located 1.5 kilometres east of Heathfield. </w:t>
      </w:r>
    </w:p>
    <w:p w14:paraId="1D7D03DD" w14:textId="77777777" w:rsidR="00FC6C9E" w:rsidRPr="003F1955" w:rsidRDefault="00FC6C9E" w:rsidP="00FB5211">
      <w:pPr>
        <w:pStyle w:val="Heading2"/>
        <w:spacing w:after="0"/>
        <w:rPr>
          <w:b w:val="0"/>
          <w:bCs w:val="0"/>
          <w:color w:val="000000"/>
          <w:szCs w:val="22"/>
        </w:rPr>
      </w:pPr>
    </w:p>
    <w:p w14:paraId="6009EE27"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1.2</w:t>
      </w:r>
      <w:r w:rsidRPr="003F1955">
        <w:rPr>
          <w:b w:val="0"/>
          <w:bCs w:val="0"/>
          <w:color w:val="000000"/>
          <w:szCs w:val="22"/>
        </w:rPr>
        <w:tab/>
        <w:t xml:space="preserve">Access to the college is attained from School Hill to the west of the site with land gently inclining towards the north of the site. The college campus comprises of </w:t>
      </w:r>
      <w:r w:rsidRPr="003F1955">
        <w:rPr>
          <w:b w:val="0"/>
          <w:bCs w:val="0"/>
          <w:color w:val="000000"/>
          <w:szCs w:val="22"/>
        </w:rPr>
        <w:lastRenderedPageBreak/>
        <w:t xml:space="preserve">brick built, two-storey high, flat roofed buildings arranged in the north-western part of the College site with playing fields to the south and south-east. </w:t>
      </w:r>
    </w:p>
    <w:p w14:paraId="78024932" w14:textId="77777777" w:rsidR="00FC6C9E" w:rsidRPr="003F1955" w:rsidRDefault="00FC6C9E" w:rsidP="00FB5211">
      <w:pPr>
        <w:pStyle w:val="Heading2"/>
        <w:spacing w:after="0"/>
        <w:rPr>
          <w:b w:val="0"/>
          <w:bCs w:val="0"/>
          <w:color w:val="000000"/>
          <w:szCs w:val="22"/>
        </w:rPr>
      </w:pPr>
    </w:p>
    <w:p w14:paraId="0ABF0D1C"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1.3</w:t>
      </w:r>
      <w:r w:rsidRPr="003F1955">
        <w:rPr>
          <w:b w:val="0"/>
          <w:bCs w:val="0"/>
          <w:color w:val="000000"/>
          <w:szCs w:val="22"/>
        </w:rPr>
        <w:tab/>
        <w:t>Residential properties are located at the boundaries to the south, east and west of the site, with the majority being screened from the College buildings by mature trees along the southern boundary with Old Heathfield Road. There is open countryside to the north, across the B2096 Heathfield to Battle Road, which borders the College. Heathfield Park, a registered Historic Park and Garden, lies to the west and Heathfield Sports Centre is to the north-west across Portland Place.</w:t>
      </w:r>
    </w:p>
    <w:p w14:paraId="5E66AE15" w14:textId="77777777" w:rsidR="00FC6C9E" w:rsidRPr="00FB5211" w:rsidRDefault="00FC6C9E" w:rsidP="00FB5211">
      <w:pPr>
        <w:pStyle w:val="Heading2"/>
        <w:spacing w:after="0"/>
        <w:rPr>
          <w:color w:val="000000"/>
          <w:szCs w:val="22"/>
        </w:rPr>
      </w:pPr>
    </w:p>
    <w:p w14:paraId="24313D56" w14:textId="77777777" w:rsidR="00FC6C9E" w:rsidRPr="00FB5211" w:rsidRDefault="00FC6C9E" w:rsidP="00FB5211">
      <w:pPr>
        <w:pStyle w:val="Heading2"/>
        <w:spacing w:after="0"/>
        <w:rPr>
          <w:b w:val="0"/>
          <w:bCs w:val="0"/>
          <w:color w:val="000000"/>
          <w:szCs w:val="22"/>
        </w:rPr>
      </w:pPr>
    </w:p>
    <w:p w14:paraId="100AE0B1" w14:textId="77777777" w:rsidR="00FC6C9E" w:rsidRPr="00FB5211" w:rsidRDefault="00FC6C9E" w:rsidP="00FB5211">
      <w:pPr>
        <w:pStyle w:val="Heading2"/>
        <w:spacing w:after="0"/>
        <w:rPr>
          <w:b w:val="0"/>
          <w:bCs w:val="0"/>
          <w:color w:val="000000"/>
          <w:szCs w:val="22"/>
        </w:rPr>
      </w:pPr>
      <w:r w:rsidRPr="00FB5211">
        <w:rPr>
          <w:color w:val="000000"/>
          <w:szCs w:val="22"/>
        </w:rPr>
        <w:t>2.</w:t>
      </w:r>
      <w:r w:rsidRPr="00FB5211">
        <w:rPr>
          <w:color w:val="000000"/>
          <w:szCs w:val="22"/>
        </w:rPr>
        <w:tab/>
        <w:t>The Proposal</w:t>
      </w:r>
    </w:p>
    <w:p w14:paraId="0C5A8E9E" w14:textId="77777777" w:rsidR="00FC6C9E" w:rsidRPr="00FB5211" w:rsidRDefault="00FC6C9E" w:rsidP="00FB5211">
      <w:pPr>
        <w:pStyle w:val="Heading2"/>
        <w:spacing w:after="0"/>
        <w:rPr>
          <w:b w:val="0"/>
          <w:bCs w:val="0"/>
          <w:color w:val="000000"/>
          <w:szCs w:val="22"/>
        </w:rPr>
      </w:pPr>
    </w:p>
    <w:p w14:paraId="091DEC3D"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2.1</w:t>
      </w:r>
      <w:r w:rsidRPr="003F1955">
        <w:rPr>
          <w:b w:val="0"/>
          <w:bCs w:val="0"/>
          <w:color w:val="000000"/>
          <w:szCs w:val="22"/>
        </w:rPr>
        <w:tab/>
        <w:t xml:space="preserve">The proposal is for the construction of a wildlife area within the grounds of the college to the east of the site. The area proposed for development is currently described as vacant and is approximately 9.29 square meters in size. The proposal also includes the construction of a small pond, for which planning permission is required. The proposed pond will be approximately 10’ by 10’ in width and 2-3’ in depth. Some temporary fencing will be put in place to allow for the establishment of hedging. </w:t>
      </w:r>
    </w:p>
    <w:p w14:paraId="5BFC9369" w14:textId="77777777" w:rsidR="00FC6C9E" w:rsidRPr="003F1955" w:rsidRDefault="00FC6C9E" w:rsidP="00FB5211">
      <w:pPr>
        <w:pStyle w:val="Heading2"/>
        <w:spacing w:after="0"/>
        <w:rPr>
          <w:b w:val="0"/>
          <w:bCs w:val="0"/>
          <w:color w:val="000000"/>
          <w:szCs w:val="22"/>
        </w:rPr>
      </w:pPr>
    </w:p>
    <w:p w14:paraId="03B00647"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2.2</w:t>
      </w:r>
      <w:r w:rsidRPr="003F1955">
        <w:rPr>
          <w:b w:val="0"/>
          <w:bCs w:val="0"/>
          <w:color w:val="000000"/>
          <w:szCs w:val="22"/>
        </w:rPr>
        <w:tab/>
        <w:t xml:space="preserve">The proposed development will form an outdoor educational area and will include additional planting, provision of a small decking area, bench seating in the form of large wooden sleepers and creation of a small composting area. </w:t>
      </w:r>
    </w:p>
    <w:p w14:paraId="12ED912F" w14:textId="77777777" w:rsidR="00FC6C9E" w:rsidRPr="003F1955" w:rsidRDefault="00FC6C9E" w:rsidP="00FB5211">
      <w:pPr>
        <w:pStyle w:val="Heading2"/>
        <w:spacing w:after="0"/>
        <w:rPr>
          <w:b w:val="0"/>
          <w:bCs w:val="0"/>
          <w:color w:val="000000"/>
          <w:szCs w:val="22"/>
        </w:rPr>
      </w:pPr>
    </w:p>
    <w:p w14:paraId="3EE7852D"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2.3</w:t>
      </w:r>
      <w:r w:rsidRPr="003F1955">
        <w:rPr>
          <w:b w:val="0"/>
          <w:bCs w:val="0"/>
          <w:color w:val="000000"/>
          <w:szCs w:val="22"/>
        </w:rPr>
        <w:tab/>
        <w:t xml:space="preserve">Construction hours will be between 08:00 and 17:00 Monday to Friday with no works to be carried out during weekends or public bank holiday. It is anticipated that the works will take approximately 8-16 weeks to complete. Works are to be carried out subject to optimum plating times to suit the flora species. </w:t>
      </w:r>
    </w:p>
    <w:p w14:paraId="52ECE5AA" w14:textId="77777777" w:rsidR="00FC6C9E" w:rsidRPr="00FB5211" w:rsidRDefault="00FC6C9E" w:rsidP="00FB5211">
      <w:pPr>
        <w:pStyle w:val="Heading2"/>
        <w:spacing w:after="0"/>
        <w:rPr>
          <w:b w:val="0"/>
          <w:bCs w:val="0"/>
          <w:color w:val="000000"/>
          <w:szCs w:val="22"/>
        </w:rPr>
      </w:pPr>
    </w:p>
    <w:p w14:paraId="65338E30" w14:textId="77777777" w:rsidR="00FC6C9E" w:rsidRPr="00FB5211" w:rsidRDefault="00FC6C9E" w:rsidP="00FB5211">
      <w:pPr>
        <w:pStyle w:val="Heading2"/>
        <w:spacing w:after="0"/>
        <w:rPr>
          <w:b w:val="0"/>
          <w:bCs w:val="0"/>
          <w:color w:val="000000"/>
          <w:szCs w:val="22"/>
        </w:rPr>
      </w:pPr>
    </w:p>
    <w:p w14:paraId="05E2A2B4" w14:textId="77777777" w:rsidR="00FC6C9E" w:rsidRPr="00FB5211" w:rsidRDefault="00FC6C9E" w:rsidP="00FB5211">
      <w:pPr>
        <w:pStyle w:val="Heading2"/>
        <w:spacing w:after="0"/>
        <w:rPr>
          <w:b w:val="0"/>
          <w:bCs w:val="0"/>
          <w:color w:val="000000"/>
          <w:szCs w:val="22"/>
        </w:rPr>
      </w:pPr>
      <w:r w:rsidRPr="00FB5211">
        <w:rPr>
          <w:color w:val="000000"/>
          <w:szCs w:val="22"/>
        </w:rPr>
        <w:t>3.</w:t>
      </w:r>
      <w:r w:rsidRPr="00FB5211">
        <w:rPr>
          <w:color w:val="000000"/>
          <w:szCs w:val="22"/>
        </w:rPr>
        <w:tab/>
        <w:t>Site History</w:t>
      </w:r>
    </w:p>
    <w:p w14:paraId="62889001" w14:textId="77777777" w:rsidR="00FC6C9E" w:rsidRPr="00FB5211" w:rsidRDefault="00FC6C9E" w:rsidP="00FB5211">
      <w:pPr>
        <w:pStyle w:val="Heading2"/>
        <w:spacing w:after="0"/>
        <w:rPr>
          <w:b w:val="0"/>
          <w:bCs w:val="0"/>
          <w:color w:val="000000"/>
          <w:szCs w:val="22"/>
        </w:rPr>
      </w:pPr>
    </w:p>
    <w:p w14:paraId="2C09748B"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3.1</w:t>
      </w:r>
      <w:r w:rsidRPr="003F1955">
        <w:rPr>
          <w:b w:val="0"/>
          <w:bCs w:val="0"/>
          <w:color w:val="000000"/>
          <w:szCs w:val="22"/>
        </w:rPr>
        <w:tab/>
        <w:t xml:space="preserve">The school has been subject to several applications dating back to 1993. The most recent application of relevance to this proposal is application number WD/2804/CC which was granted approval in August 2009. The proposal was to remove existing tarmac tennis courts and install new floodlit Multi Use Games Area </w:t>
      </w:r>
      <w:r w:rsidRPr="003F1955">
        <w:rPr>
          <w:b w:val="0"/>
          <w:bCs w:val="0"/>
          <w:color w:val="000000"/>
          <w:szCs w:val="22"/>
        </w:rPr>
        <w:lastRenderedPageBreak/>
        <w:t xml:space="preserve">with synthetic grass surface. To include additional car parking and pedestrian path. This proposal is located next to the proposed wildlife area.   </w:t>
      </w:r>
    </w:p>
    <w:p w14:paraId="01C8CDD8" w14:textId="77777777" w:rsidR="00FC6C9E" w:rsidRPr="003F1955" w:rsidRDefault="00FC6C9E" w:rsidP="00FB5211">
      <w:pPr>
        <w:pStyle w:val="Heading2"/>
        <w:spacing w:after="0"/>
        <w:rPr>
          <w:b w:val="0"/>
          <w:bCs w:val="0"/>
          <w:color w:val="000000"/>
          <w:szCs w:val="22"/>
        </w:rPr>
      </w:pPr>
    </w:p>
    <w:p w14:paraId="0F8D86AD" w14:textId="77777777" w:rsidR="00FC6C9E" w:rsidRPr="00FB5211" w:rsidRDefault="00FC6C9E" w:rsidP="00FB5211">
      <w:pPr>
        <w:pStyle w:val="Heading2"/>
        <w:spacing w:after="0"/>
        <w:rPr>
          <w:b w:val="0"/>
          <w:bCs w:val="0"/>
          <w:color w:val="000000"/>
          <w:szCs w:val="22"/>
        </w:rPr>
      </w:pPr>
    </w:p>
    <w:p w14:paraId="43745EF6" w14:textId="77777777" w:rsidR="00FC6C9E" w:rsidRPr="00FB5211" w:rsidRDefault="00FC6C9E" w:rsidP="00FB5211">
      <w:pPr>
        <w:pStyle w:val="Heading2"/>
        <w:spacing w:after="0"/>
        <w:rPr>
          <w:b w:val="0"/>
          <w:bCs w:val="0"/>
          <w:color w:val="000000"/>
          <w:szCs w:val="22"/>
        </w:rPr>
      </w:pPr>
      <w:r w:rsidRPr="00FB5211">
        <w:rPr>
          <w:color w:val="000000"/>
          <w:szCs w:val="22"/>
        </w:rPr>
        <w:t>4.</w:t>
      </w:r>
      <w:r w:rsidRPr="00FB5211">
        <w:rPr>
          <w:color w:val="000000"/>
          <w:szCs w:val="22"/>
        </w:rPr>
        <w:tab/>
        <w:t>Consultations and Representations</w:t>
      </w:r>
    </w:p>
    <w:p w14:paraId="626BD21D" w14:textId="77777777" w:rsidR="00FC6C9E" w:rsidRPr="00FB5211" w:rsidRDefault="00FC6C9E" w:rsidP="00FB5211">
      <w:pPr>
        <w:pStyle w:val="Heading2"/>
        <w:spacing w:after="0"/>
        <w:rPr>
          <w:b w:val="0"/>
          <w:bCs w:val="0"/>
          <w:color w:val="000000"/>
          <w:szCs w:val="22"/>
        </w:rPr>
      </w:pPr>
    </w:p>
    <w:p w14:paraId="5D689F11"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4.1</w:t>
      </w:r>
      <w:r w:rsidRPr="003F1955">
        <w:rPr>
          <w:b w:val="0"/>
          <w:bCs w:val="0"/>
          <w:color w:val="000000"/>
          <w:szCs w:val="22"/>
        </w:rPr>
        <w:tab/>
      </w:r>
      <w:r w:rsidRPr="003F1955">
        <w:rPr>
          <w:b w:val="0"/>
          <w:bCs w:val="0"/>
          <w:color w:val="000000"/>
          <w:szCs w:val="22"/>
          <w:u w:val="single"/>
        </w:rPr>
        <w:t>Wealden District Council:</w:t>
      </w:r>
      <w:r w:rsidRPr="003F1955">
        <w:rPr>
          <w:b w:val="0"/>
          <w:bCs w:val="0"/>
          <w:color w:val="000000"/>
          <w:szCs w:val="22"/>
        </w:rPr>
        <w:t xml:space="preserve"> Raised No Objection to the proposal.</w:t>
      </w:r>
    </w:p>
    <w:p w14:paraId="11AB24AC"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 xml:space="preserve"> </w:t>
      </w:r>
    </w:p>
    <w:p w14:paraId="6DAA97A0"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4.2</w:t>
      </w:r>
      <w:r w:rsidRPr="003F1955">
        <w:rPr>
          <w:b w:val="0"/>
          <w:bCs w:val="0"/>
          <w:color w:val="000000"/>
          <w:szCs w:val="22"/>
        </w:rPr>
        <w:tab/>
      </w:r>
      <w:r w:rsidRPr="003F1955">
        <w:rPr>
          <w:b w:val="0"/>
          <w:bCs w:val="0"/>
          <w:color w:val="000000"/>
          <w:szCs w:val="22"/>
          <w:u w:val="single"/>
        </w:rPr>
        <w:t>Heathfield and Waldron Parish Council:</w:t>
      </w:r>
      <w:r w:rsidRPr="003F1955">
        <w:rPr>
          <w:b w:val="0"/>
          <w:bCs w:val="0"/>
          <w:color w:val="000000"/>
          <w:szCs w:val="22"/>
        </w:rPr>
        <w:t xml:space="preserve"> No response received.</w:t>
      </w:r>
    </w:p>
    <w:p w14:paraId="4487B75B" w14:textId="77777777" w:rsidR="00FC6C9E" w:rsidRPr="003F1955" w:rsidRDefault="00FC6C9E" w:rsidP="00FB5211">
      <w:pPr>
        <w:pStyle w:val="Heading2"/>
        <w:spacing w:after="0"/>
        <w:rPr>
          <w:b w:val="0"/>
          <w:bCs w:val="0"/>
          <w:color w:val="000000"/>
          <w:szCs w:val="22"/>
        </w:rPr>
      </w:pPr>
    </w:p>
    <w:p w14:paraId="2591FCFF"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4.3</w:t>
      </w:r>
      <w:r w:rsidRPr="003F1955">
        <w:rPr>
          <w:b w:val="0"/>
          <w:bCs w:val="0"/>
          <w:color w:val="000000"/>
          <w:szCs w:val="22"/>
        </w:rPr>
        <w:tab/>
      </w:r>
      <w:r w:rsidRPr="003F1955">
        <w:rPr>
          <w:b w:val="0"/>
          <w:bCs w:val="0"/>
          <w:color w:val="000000"/>
          <w:szCs w:val="22"/>
          <w:u w:val="single"/>
        </w:rPr>
        <w:t>County Ecologist:</w:t>
      </w:r>
      <w:r w:rsidRPr="003F1955">
        <w:rPr>
          <w:b w:val="0"/>
          <w:bCs w:val="0"/>
          <w:color w:val="000000"/>
          <w:szCs w:val="22"/>
        </w:rPr>
        <w:t xml:space="preserve"> Raised No Objection to the proposal.</w:t>
      </w:r>
    </w:p>
    <w:p w14:paraId="6CA37B6E" w14:textId="77777777" w:rsidR="00FC6C9E" w:rsidRPr="003F1955" w:rsidRDefault="00FC6C9E" w:rsidP="00FB5211">
      <w:pPr>
        <w:pStyle w:val="Heading2"/>
        <w:spacing w:after="0"/>
        <w:rPr>
          <w:b w:val="0"/>
          <w:bCs w:val="0"/>
          <w:color w:val="000000"/>
          <w:szCs w:val="22"/>
        </w:rPr>
      </w:pPr>
    </w:p>
    <w:p w14:paraId="56C31F06"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4.4</w:t>
      </w:r>
      <w:r w:rsidRPr="003F1955">
        <w:rPr>
          <w:b w:val="0"/>
          <w:bCs w:val="0"/>
          <w:color w:val="000000"/>
          <w:szCs w:val="22"/>
        </w:rPr>
        <w:tab/>
      </w:r>
      <w:r w:rsidRPr="003F1955">
        <w:rPr>
          <w:b w:val="0"/>
          <w:bCs w:val="0"/>
          <w:color w:val="000000"/>
          <w:szCs w:val="22"/>
          <w:u w:val="single"/>
        </w:rPr>
        <w:t>County Archaeologist:</w:t>
      </w:r>
      <w:r w:rsidRPr="003F1955">
        <w:rPr>
          <w:b w:val="0"/>
          <w:bCs w:val="0"/>
          <w:color w:val="000000"/>
          <w:szCs w:val="22"/>
        </w:rPr>
        <w:t xml:space="preserve"> Raised No Objection to the proposal.</w:t>
      </w:r>
    </w:p>
    <w:p w14:paraId="168A10F5" w14:textId="77777777" w:rsidR="00FC6C9E" w:rsidRPr="003F1955" w:rsidRDefault="00FC6C9E" w:rsidP="00FB5211">
      <w:pPr>
        <w:pStyle w:val="Heading2"/>
        <w:spacing w:after="0"/>
        <w:rPr>
          <w:b w:val="0"/>
          <w:bCs w:val="0"/>
          <w:color w:val="000000"/>
          <w:szCs w:val="22"/>
        </w:rPr>
      </w:pPr>
    </w:p>
    <w:p w14:paraId="49B9506F"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4.5</w:t>
      </w:r>
      <w:r w:rsidRPr="003F1955">
        <w:rPr>
          <w:b w:val="0"/>
          <w:bCs w:val="0"/>
          <w:color w:val="000000"/>
          <w:szCs w:val="22"/>
        </w:rPr>
        <w:tab/>
      </w:r>
      <w:r w:rsidRPr="003F1955">
        <w:rPr>
          <w:b w:val="0"/>
          <w:bCs w:val="0"/>
          <w:color w:val="000000"/>
          <w:szCs w:val="22"/>
          <w:u w:val="single"/>
        </w:rPr>
        <w:t>Lead Local Flood Authority:</w:t>
      </w:r>
      <w:r w:rsidRPr="003F1955">
        <w:rPr>
          <w:b w:val="0"/>
          <w:bCs w:val="0"/>
          <w:color w:val="000000"/>
          <w:szCs w:val="22"/>
        </w:rPr>
        <w:t xml:space="preserve"> Raised No Objection to the proposal.</w:t>
      </w:r>
    </w:p>
    <w:p w14:paraId="654F8C76" w14:textId="77777777" w:rsidR="00FC6C9E" w:rsidRPr="003F1955" w:rsidRDefault="00FC6C9E" w:rsidP="00FB5211">
      <w:pPr>
        <w:pStyle w:val="Heading2"/>
        <w:spacing w:after="0"/>
        <w:rPr>
          <w:b w:val="0"/>
          <w:bCs w:val="0"/>
          <w:color w:val="000000"/>
          <w:szCs w:val="22"/>
        </w:rPr>
      </w:pPr>
    </w:p>
    <w:p w14:paraId="37CC786A"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4.6</w:t>
      </w:r>
      <w:r w:rsidRPr="003F1955">
        <w:rPr>
          <w:b w:val="0"/>
          <w:bCs w:val="0"/>
          <w:color w:val="000000"/>
          <w:szCs w:val="22"/>
        </w:rPr>
        <w:tab/>
      </w:r>
      <w:r w:rsidRPr="003F1955">
        <w:rPr>
          <w:b w:val="0"/>
          <w:bCs w:val="0"/>
          <w:color w:val="000000"/>
          <w:szCs w:val="22"/>
          <w:u w:val="single"/>
        </w:rPr>
        <w:t>Nature Space:</w:t>
      </w:r>
      <w:r w:rsidRPr="003F1955">
        <w:rPr>
          <w:b w:val="0"/>
          <w:bCs w:val="0"/>
          <w:color w:val="000000"/>
          <w:szCs w:val="22"/>
        </w:rPr>
        <w:t xml:space="preserve"> Raised No Objection to the proposal.</w:t>
      </w:r>
    </w:p>
    <w:p w14:paraId="3A34436A" w14:textId="77777777" w:rsidR="00FC6C9E" w:rsidRPr="00FB5211" w:rsidRDefault="00FC6C9E" w:rsidP="00FB5211">
      <w:pPr>
        <w:pStyle w:val="Heading2"/>
        <w:spacing w:after="0"/>
        <w:rPr>
          <w:b w:val="0"/>
          <w:bCs w:val="0"/>
          <w:color w:val="000000"/>
          <w:szCs w:val="22"/>
        </w:rPr>
      </w:pPr>
    </w:p>
    <w:p w14:paraId="6965E89A" w14:textId="77777777" w:rsidR="003F1955" w:rsidRDefault="003F1955" w:rsidP="00FB5211">
      <w:pPr>
        <w:pStyle w:val="Heading2"/>
        <w:spacing w:after="0"/>
        <w:rPr>
          <w:color w:val="000000"/>
          <w:szCs w:val="22"/>
        </w:rPr>
      </w:pPr>
    </w:p>
    <w:p w14:paraId="020B093C" w14:textId="13000772" w:rsidR="00FC6C9E" w:rsidRPr="00FB5211" w:rsidRDefault="00FC6C9E" w:rsidP="00FB5211">
      <w:pPr>
        <w:pStyle w:val="Heading2"/>
        <w:spacing w:after="0"/>
        <w:rPr>
          <w:b w:val="0"/>
          <w:bCs w:val="0"/>
          <w:color w:val="000000"/>
          <w:szCs w:val="22"/>
        </w:rPr>
      </w:pPr>
      <w:r w:rsidRPr="00FB5211">
        <w:rPr>
          <w:color w:val="000000"/>
          <w:szCs w:val="22"/>
        </w:rPr>
        <w:t>5.</w:t>
      </w:r>
      <w:r w:rsidRPr="00FB5211">
        <w:rPr>
          <w:color w:val="000000"/>
          <w:szCs w:val="22"/>
        </w:rPr>
        <w:tab/>
        <w:t>The Development Plan and other policies of relevance to this decision are:</w:t>
      </w:r>
    </w:p>
    <w:p w14:paraId="7C6E0076" w14:textId="77777777" w:rsidR="00FC6C9E" w:rsidRPr="00FB5211" w:rsidRDefault="00FC6C9E" w:rsidP="00FB5211">
      <w:pPr>
        <w:pStyle w:val="Heading2"/>
        <w:spacing w:after="0"/>
        <w:rPr>
          <w:b w:val="0"/>
          <w:bCs w:val="0"/>
          <w:color w:val="000000"/>
          <w:szCs w:val="22"/>
        </w:rPr>
      </w:pPr>
    </w:p>
    <w:p w14:paraId="689EF00A"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5.1</w:t>
      </w:r>
      <w:r w:rsidRPr="003F1955">
        <w:rPr>
          <w:b w:val="0"/>
          <w:bCs w:val="0"/>
          <w:color w:val="000000"/>
          <w:szCs w:val="22"/>
        </w:rPr>
        <w:tab/>
      </w:r>
      <w:r w:rsidRPr="003F1955">
        <w:rPr>
          <w:b w:val="0"/>
          <w:bCs w:val="0"/>
          <w:color w:val="000000"/>
          <w:szCs w:val="22"/>
          <w:u w:val="single"/>
        </w:rPr>
        <w:t>Wealden District (incorporating part of the South Downs National Park), Core Strategy – Adopted February 2013</w:t>
      </w:r>
      <w:r w:rsidRPr="003F1955">
        <w:rPr>
          <w:b w:val="0"/>
          <w:bCs w:val="0"/>
          <w:color w:val="000000"/>
          <w:szCs w:val="22"/>
        </w:rPr>
        <w:t>: Policies WCS12 (Biodiversity) and WCS14 (Presumption in Favour of Sustainable Development).</w:t>
      </w:r>
    </w:p>
    <w:p w14:paraId="346BAEB6" w14:textId="77777777" w:rsidR="00FC6C9E" w:rsidRPr="003F1955" w:rsidRDefault="00FC6C9E" w:rsidP="00FB5211">
      <w:pPr>
        <w:pStyle w:val="Heading2"/>
        <w:spacing w:after="0"/>
        <w:rPr>
          <w:b w:val="0"/>
          <w:bCs w:val="0"/>
          <w:color w:val="000000"/>
          <w:szCs w:val="22"/>
        </w:rPr>
      </w:pPr>
    </w:p>
    <w:p w14:paraId="221A585B"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 xml:space="preserve">The Wealden District (incorporating part of the South Downs National Park) Core Strategy Local Plan was adopted on 19 February 2013. The Core Strategy Local Plan is the key policy document setting out a strategic vision, objectives and spatial strategy for the area up to 2027. The Core Strategy Local Plan only replaces parts of the Wealden Local Plan 1998. Some policies from this earlier plan are still “saved” where they remain of relevance and until they are superseded by further Development Plan documents. </w:t>
      </w:r>
    </w:p>
    <w:p w14:paraId="67BC6589" w14:textId="77777777" w:rsidR="00FC6C9E" w:rsidRPr="003F1955" w:rsidRDefault="00FC6C9E" w:rsidP="00FB5211">
      <w:pPr>
        <w:pStyle w:val="Heading2"/>
        <w:spacing w:after="0"/>
        <w:rPr>
          <w:b w:val="0"/>
          <w:bCs w:val="0"/>
          <w:color w:val="000000"/>
          <w:szCs w:val="22"/>
        </w:rPr>
      </w:pPr>
    </w:p>
    <w:p w14:paraId="419027BD"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5.2</w:t>
      </w:r>
      <w:r w:rsidRPr="003F1955">
        <w:rPr>
          <w:b w:val="0"/>
          <w:bCs w:val="0"/>
          <w:color w:val="000000"/>
          <w:szCs w:val="22"/>
        </w:rPr>
        <w:tab/>
      </w:r>
      <w:r w:rsidRPr="003F1955">
        <w:rPr>
          <w:b w:val="0"/>
          <w:bCs w:val="0"/>
          <w:color w:val="000000"/>
          <w:szCs w:val="22"/>
          <w:u w:val="single"/>
        </w:rPr>
        <w:t>Wealden District Local Plan 1998:</w:t>
      </w:r>
      <w:r w:rsidRPr="003F1955">
        <w:rPr>
          <w:b w:val="0"/>
          <w:bCs w:val="0"/>
          <w:color w:val="000000"/>
          <w:szCs w:val="22"/>
        </w:rPr>
        <w:t xml:space="preserve"> Saved Policies EN6 (Landscape Conservation of the High Weald AONB), EN12 (Protection of Trees and Woodland) and EN27 (Layout and Design of Development).</w:t>
      </w:r>
    </w:p>
    <w:p w14:paraId="525157DF" w14:textId="77777777" w:rsidR="00FC6C9E" w:rsidRPr="003F1955" w:rsidRDefault="00FC6C9E" w:rsidP="00FB5211">
      <w:pPr>
        <w:pStyle w:val="Heading2"/>
        <w:spacing w:after="0"/>
        <w:rPr>
          <w:b w:val="0"/>
          <w:bCs w:val="0"/>
          <w:color w:val="000000"/>
          <w:szCs w:val="22"/>
        </w:rPr>
      </w:pPr>
    </w:p>
    <w:p w14:paraId="15A4FA87"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The above referenced Saved Policy is considered by the County Planning Authority to be in general conformity with the overarching principles of the NPPF.</w:t>
      </w:r>
    </w:p>
    <w:p w14:paraId="752BD1D3" w14:textId="77777777" w:rsidR="00FC6C9E" w:rsidRPr="003F1955" w:rsidRDefault="00FC6C9E" w:rsidP="00FB5211">
      <w:pPr>
        <w:pStyle w:val="Heading2"/>
        <w:spacing w:after="0"/>
        <w:rPr>
          <w:b w:val="0"/>
          <w:bCs w:val="0"/>
          <w:color w:val="000000"/>
          <w:szCs w:val="22"/>
        </w:rPr>
      </w:pPr>
    </w:p>
    <w:p w14:paraId="2D1D821E"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5.3</w:t>
      </w:r>
      <w:r w:rsidRPr="003F1955">
        <w:rPr>
          <w:b w:val="0"/>
          <w:bCs w:val="0"/>
          <w:color w:val="000000"/>
          <w:szCs w:val="22"/>
        </w:rPr>
        <w:tab/>
      </w:r>
      <w:r w:rsidRPr="003F1955">
        <w:rPr>
          <w:b w:val="0"/>
          <w:bCs w:val="0"/>
          <w:color w:val="000000"/>
          <w:szCs w:val="22"/>
          <w:u w:val="single"/>
        </w:rPr>
        <w:t>National Planning Policy Framework (NPPF) 2021:</w:t>
      </w:r>
    </w:p>
    <w:p w14:paraId="6015731E" w14:textId="77777777" w:rsidR="00FC6C9E" w:rsidRPr="003F1955" w:rsidRDefault="00FC6C9E" w:rsidP="00FB5211">
      <w:pPr>
        <w:pStyle w:val="Heading2"/>
        <w:spacing w:after="0"/>
        <w:rPr>
          <w:b w:val="0"/>
          <w:bCs w:val="0"/>
          <w:color w:val="000000"/>
          <w:szCs w:val="22"/>
        </w:rPr>
      </w:pPr>
    </w:p>
    <w:p w14:paraId="31EE24E9"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 xml:space="preserve">The NPPF does not change the status of the Development Plan as the starting point for decision making but it does constitute guidance as a material consideration in determining planning applications. At the heart of the NPPF is a presumption in favour of sustainable development. Under Part 8, paragraph 95 of the NPPF advises Local Planning Authorities to give great weight to the need to alter and expand Schools. </w:t>
      </w:r>
    </w:p>
    <w:p w14:paraId="180ABE69" w14:textId="77777777" w:rsidR="00FC6C9E" w:rsidRPr="003F1955" w:rsidRDefault="00FC6C9E" w:rsidP="00FB5211">
      <w:pPr>
        <w:pStyle w:val="Heading2"/>
        <w:spacing w:after="0"/>
        <w:rPr>
          <w:b w:val="0"/>
          <w:bCs w:val="0"/>
          <w:color w:val="000000"/>
          <w:szCs w:val="22"/>
        </w:rPr>
      </w:pPr>
    </w:p>
    <w:p w14:paraId="6F378BB9"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5.4</w:t>
      </w:r>
      <w:r w:rsidRPr="003F1955">
        <w:rPr>
          <w:b w:val="0"/>
          <w:bCs w:val="0"/>
          <w:color w:val="000000"/>
          <w:szCs w:val="22"/>
        </w:rPr>
        <w:tab/>
      </w:r>
      <w:r w:rsidRPr="003F1955">
        <w:rPr>
          <w:b w:val="0"/>
          <w:bCs w:val="0"/>
          <w:color w:val="000000"/>
          <w:szCs w:val="22"/>
          <w:u w:val="single"/>
        </w:rPr>
        <w:t>High Weald AONB Management Plan 2019-2024:</w:t>
      </w:r>
    </w:p>
    <w:p w14:paraId="40F82048" w14:textId="77777777" w:rsidR="00FC6C9E" w:rsidRPr="003F1955" w:rsidRDefault="00FC6C9E" w:rsidP="00FB5211">
      <w:pPr>
        <w:pStyle w:val="Heading2"/>
        <w:spacing w:after="0"/>
        <w:rPr>
          <w:b w:val="0"/>
          <w:bCs w:val="0"/>
          <w:color w:val="000000"/>
          <w:szCs w:val="22"/>
        </w:rPr>
      </w:pPr>
    </w:p>
    <w:p w14:paraId="09FB4F8A"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 xml:space="preserve">Objective OQ1 of this plan is to increase opportunities for learning about and celebrating the character of the High Weald, with an indicator for success being to </w:t>
      </w:r>
      <w:r w:rsidRPr="003F1955">
        <w:rPr>
          <w:b w:val="0"/>
          <w:bCs w:val="0"/>
          <w:color w:val="000000"/>
          <w:szCs w:val="22"/>
        </w:rPr>
        <w:lastRenderedPageBreak/>
        <w:t xml:space="preserve">increase in the number and frequency of schools undertaking outdoor learning activities. </w:t>
      </w:r>
    </w:p>
    <w:p w14:paraId="09270B65" w14:textId="77777777" w:rsidR="00FC6C9E" w:rsidRPr="003F1955" w:rsidRDefault="00FC6C9E" w:rsidP="00FB5211">
      <w:pPr>
        <w:pStyle w:val="Heading2"/>
        <w:spacing w:after="0"/>
        <w:rPr>
          <w:b w:val="0"/>
          <w:bCs w:val="0"/>
          <w:color w:val="000000"/>
          <w:szCs w:val="22"/>
        </w:rPr>
      </w:pPr>
    </w:p>
    <w:p w14:paraId="39ECE640" w14:textId="77777777" w:rsidR="00FC6C9E" w:rsidRPr="003F1955" w:rsidRDefault="00FC6C9E" w:rsidP="00FB5211">
      <w:pPr>
        <w:pStyle w:val="Heading2"/>
        <w:spacing w:after="0"/>
        <w:rPr>
          <w:b w:val="0"/>
          <w:bCs w:val="0"/>
          <w:color w:val="000000"/>
          <w:szCs w:val="22"/>
          <w:u w:val="single"/>
        </w:rPr>
      </w:pPr>
      <w:r w:rsidRPr="003F1955">
        <w:rPr>
          <w:b w:val="0"/>
          <w:bCs w:val="0"/>
          <w:color w:val="000000"/>
          <w:szCs w:val="22"/>
        </w:rPr>
        <w:t>5.5</w:t>
      </w:r>
      <w:r w:rsidRPr="003F1955">
        <w:rPr>
          <w:b w:val="0"/>
          <w:bCs w:val="0"/>
          <w:color w:val="000000"/>
          <w:szCs w:val="22"/>
        </w:rPr>
        <w:tab/>
      </w:r>
      <w:r w:rsidRPr="003F1955">
        <w:rPr>
          <w:b w:val="0"/>
          <w:bCs w:val="0"/>
          <w:color w:val="000000"/>
          <w:szCs w:val="22"/>
          <w:u w:val="single"/>
        </w:rPr>
        <w:t>Policy Statement on Planning for Schools Development 2011:</w:t>
      </w:r>
    </w:p>
    <w:p w14:paraId="504A06CE" w14:textId="77777777" w:rsidR="00FC6C9E" w:rsidRPr="003F1955" w:rsidRDefault="00FC6C9E" w:rsidP="00FB5211">
      <w:pPr>
        <w:pStyle w:val="Heading2"/>
        <w:spacing w:after="0"/>
        <w:rPr>
          <w:b w:val="0"/>
          <w:bCs w:val="0"/>
          <w:color w:val="000000"/>
          <w:szCs w:val="22"/>
        </w:rPr>
      </w:pPr>
    </w:p>
    <w:p w14:paraId="42F3F9B5"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The Government’s policy statement on planning for school development states that the planning system, when dealing with planning applications for state-funded schools should operate positively and there should be a presumption in favour of the development of state-funded schools. The policy statement indicates that the Secretary of State will be minded to consider refusal of any application for state-funded schools to be unreasonable conduct, unless it is supported by clear and cogent evidence.</w:t>
      </w:r>
    </w:p>
    <w:p w14:paraId="24BF6BAC" w14:textId="77777777" w:rsidR="00FC6C9E" w:rsidRPr="00FB5211" w:rsidRDefault="00FC6C9E" w:rsidP="00FB5211">
      <w:pPr>
        <w:pStyle w:val="Heading2"/>
        <w:spacing w:after="0"/>
        <w:rPr>
          <w:b w:val="0"/>
          <w:bCs w:val="0"/>
          <w:color w:val="000000"/>
          <w:szCs w:val="22"/>
        </w:rPr>
      </w:pPr>
    </w:p>
    <w:p w14:paraId="5E9273EF" w14:textId="77777777" w:rsidR="00FC6C9E" w:rsidRPr="00FB5211" w:rsidRDefault="00FC6C9E" w:rsidP="00FB5211">
      <w:pPr>
        <w:pStyle w:val="Heading2"/>
        <w:spacing w:after="0"/>
        <w:rPr>
          <w:b w:val="0"/>
          <w:bCs w:val="0"/>
          <w:color w:val="000000"/>
          <w:szCs w:val="22"/>
        </w:rPr>
      </w:pPr>
      <w:r w:rsidRPr="00FB5211">
        <w:rPr>
          <w:color w:val="000000"/>
          <w:szCs w:val="22"/>
        </w:rPr>
        <w:t>6.</w:t>
      </w:r>
      <w:r w:rsidRPr="00FB5211">
        <w:rPr>
          <w:color w:val="000000"/>
          <w:szCs w:val="22"/>
        </w:rPr>
        <w:tab/>
        <w:t>Considerations</w:t>
      </w:r>
    </w:p>
    <w:p w14:paraId="3376787C" w14:textId="77777777" w:rsidR="00FC6C9E" w:rsidRPr="00FB5211" w:rsidRDefault="00FC6C9E" w:rsidP="00FB5211">
      <w:pPr>
        <w:pStyle w:val="Heading2"/>
        <w:spacing w:after="0"/>
        <w:rPr>
          <w:b w:val="0"/>
          <w:bCs w:val="0"/>
          <w:color w:val="000000"/>
          <w:szCs w:val="22"/>
        </w:rPr>
      </w:pPr>
    </w:p>
    <w:p w14:paraId="62F8ECA9" w14:textId="77777777" w:rsidR="00FC6C9E" w:rsidRPr="00FB5211" w:rsidRDefault="00FC6C9E" w:rsidP="00FB5211">
      <w:pPr>
        <w:pStyle w:val="Heading2"/>
        <w:spacing w:after="0"/>
        <w:rPr>
          <w:color w:val="000000"/>
          <w:szCs w:val="22"/>
        </w:rPr>
      </w:pPr>
      <w:r w:rsidRPr="00FB5211">
        <w:rPr>
          <w:color w:val="000000"/>
          <w:szCs w:val="22"/>
        </w:rPr>
        <w:t xml:space="preserve">Purpose of the development </w:t>
      </w:r>
    </w:p>
    <w:p w14:paraId="029BF168" w14:textId="77777777" w:rsidR="00FC6C9E" w:rsidRPr="00FB5211" w:rsidRDefault="00FC6C9E" w:rsidP="00FB5211">
      <w:pPr>
        <w:pStyle w:val="Heading2"/>
        <w:spacing w:after="0"/>
        <w:rPr>
          <w:color w:val="000000"/>
          <w:szCs w:val="22"/>
        </w:rPr>
      </w:pPr>
    </w:p>
    <w:p w14:paraId="3388C660"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6.1</w:t>
      </w:r>
      <w:r w:rsidRPr="003F1955">
        <w:rPr>
          <w:b w:val="0"/>
          <w:bCs w:val="0"/>
          <w:color w:val="000000"/>
          <w:szCs w:val="22"/>
        </w:rPr>
        <w:tab/>
        <w:t xml:space="preserve">Policy WCS12 of the Wealden District (incorporating part of the South Downs National Park), Core Strategy 2013 outlines the Council’s aims to maximise opportunities to ensure habitats, biodiversity features and ecological networks are maintained, restored, enhanced and where possible created to achieve a net gain in biodiversity and sustain wildlife in both rural and urban areas.  Policy WCS14 of the same Plan outlines the Council’s intention to support development which seeks to secure development that improves the economic, social and environmental conditions in the area. Objective OQ1 of the High Weald AONB Management Plan 2019-2024 is supportive of development that increases opportunities within schools for outdoor learning about the character of the High Weald AONB. </w:t>
      </w:r>
    </w:p>
    <w:p w14:paraId="212F0F12" w14:textId="77777777" w:rsidR="00FC6C9E" w:rsidRPr="003F1955" w:rsidRDefault="00FC6C9E" w:rsidP="00FB5211">
      <w:pPr>
        <w:pStyle w:val="Heading2"/>
        <w:spacing w:after="0"/>
        <w:rPr>
          <w:b w:val="0"/>
          <w:bCs w:val="0"/>
          <w:color w:val="000000"/>
          <w:szCs w:val="22"/>
        </w:rPr>
      </w:pPr>
    </w:p>
    <w:p w14:paraId="2561E6E1"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6.2</w:t>
      </w:r>
      <w:r w:rsidRPr="003F1955">
        <w:rPr>
          <w:b w:val="0"/>
          <w:bCs w:val="0"/>
          <w:color w:val="000000"/>
          <w:szCs w:val="22"/>
        </w:rPr>
        <w:tab/>
        <w:t xml:space="preserve">The purpose of the development is to provide an outdoor educational space for students to use for studies in biodiversity, environmental sciences and other educational areas.  Following a successful bid, the applicant has been awarded grant funding from the High Weald AONB Sussex Lund Fund, which will contribute towards the costs of the proposed works.  The proposal includes the planting of local origin wild meadow seed, indigenous trees and hedging as well as the installation of nesting facilities for bats, birds and insects. </w:t>
      </w:r>
    </w:p>
    <w:p w14:paraId="37E30833" w14:textId="77777777" w:rsidR="00FC6C9E" w:rsidRPr="003F1955" w:rsidRDefault="00FC6C9E" w:rsidP="00FB5211">
      <w:pPr>
        <w:pStyle w:val="Heading2"/>
        <w:spacing w:after="0"/>
        <w:rPr>
          <w:b w:val="0"/>
          <w:bCs w:val="0"/>
          <w:color w:val="000000"/>
          <w:szCs w:val="22"/>
        </w:rPr>
      </w:pPr>
    </w:p>
    <w:p w14:paraId="1BBE6ACA"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6.3</w:t>
      </w:r>
      <w:r w:rsidRPr="003F1955">
        <w:rPr>
          <w:b w:val="0"/>
          <w:bCs w:val="0"/>
          <w:color w:val="000000"/>
          <w:szCs w:val="22"/>
        </w:rPr>
        <w:tab/>
        <w:t xml:space="preserve">The provision of a new wildlife area within this area of regularly managed grassland, used for amenity purposes is considered to enhance the biodiversity of the college and grounds whilst also providing an effective learning environment for staff and pupils as well as making a positive contribution to the existing landscape. The need for the proposal is therefore considered acceptable and is supported. </w:t>
      </w:r>
    </w:p>
    <w:p w14:paraId="73138E30" w14:textId="77777777" w:rsidR="00FC6C9E" w:rsidRPr="003F1955" w:rsidRDefault="00FC6C9E" w:rsidP="00FB5211">
      <w:pPr>
        <w:pStyle w:val="Heading2"/>
        <w:spacing w:after="0"/>
        <w:rPr>
          <w:b w:val="0"/>
          <w:bCs w:val="0"/>
          <w:color w:val="000000"/>
          <w:szCs w:val="22"/>
        </w:rPr>
      </w:pPr>
    </w:p>
    <w:p w14:paraId="5042BA3A" w14:textId="77777777" w:rsidR="00FC6C9E" w:rsidRPr="001E6CF7" w:rsidRDefault="00FC6C9E" w:rsidP="00FB5211">
      <w:pPr>
        <w:pStyle w:val="Heading2"/>
        <w:spacing w:after="0"/>
        <w:rPr>
          <w:b w:val="0"/>
          <w:bCs w:val="0"/>
          <w:color w:val="000000"/>
          <w:szCs w:val="22"/>
        </w:rPr>
      </w:pPr>
      <w:r w:rsidRPr="001E6CF7">
        <w:rPr>
          <w:b w:val="0"/>
          <w:bCs w:val="0"/>
          <w:color w:val="000000"/>
          <w:szCs w:val="22"/>
        </w:rPr>
        <w:t>Siting, Design, effect on amenity and High Weald AONB</w:t>
      </w:r>
    </w:p>
    <w:p w14:paraId="2AEF2767" w14:textId="77777777" w:rsidR="00FC6C9E" w:rsidRPr="003F1955" w:rsidRDefault="00FC6C9E" w:rsidP="00FB5211">
      <w:pPr>
        <w:pStyle w:val="Heading2"/>
        <w:spacing w:after="0"/>
        <w:rPr>
          <w:b w:val="0"/>
          <w:bCs w:val="0"/>
          <w:color w:val="000000"/>
          <w:szCs w:val="22"/>
        </w:rPr>
      </w:pPr>
    </w:p>
    <w:p w14:paraId="33C75636"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6.4</w:t>
      </w:r>
      <w:r w:rsidRPr="003F1955">
        <w:rPr>
          <w:b w:val="0"/>
          <w:bCs w:val="0"/>
          <w:color w:val="000000"/>
          <w:szCs w:val="22"/>
        </w:rPr>
        <w:tab/>
        <w:t xml:space="preserve">Saved Policy EN27 of the Wealden Local Plan sets out a range of design criteria that proposals for development will be expected to comply with.  These include ensuring the scale, siting, design and use of materials take account of the character of the development site and its surroundings, and that the amenities of adjoining properties are not adversely affected. Saved Policy EN6 of the Wealden Local Plan permits development within an AONB provided it conserves or enhances the natural beauty or character of the landscape. </w:t>
      </w:r>
    </w:p>
    <w:p w14:paraId="0935B08B" w14:textId="77777777" w:rsidR="00FC6C9E" w:rsidRPr="003F1955" w:rsidRDefault="00FC6C9E" w:rsidP="00FB5211">
      <w:pPr>
        <w:pStyle w:val="Heading2"/>
        <w:spacing w:after="0"/>
        <w:rPr>
          <w:b w:val="0"/>
          <w:bCs w:val="0"/>
          <w:color w:val="000000"/>
          <w:szCs w:val="22"/>
        </w:rPr>
      </w:pPr>
    </w:p>
    <w:p w14:paraId="6BC26F94"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6.5</w:t>
      </w:r>
      <w:r w:rsidRPr="003F1955">
        <w:rPr>
          <w:b w:val="0"/>
          <w:bCs w:val="0"/>
          <w:color w:val="000000"/>
          <w:szCs w:val="22"/>
        </w:rPr>
        <w:tab/>
        <w:t xml:space="preserve">The proposed development is identified as a valued landscape due to its location within the High Weald AONB. The proposal includes the construction of a wildlife area that will reflect the surrounding landscape of the High Weald Area of </w:t>
      </w:r>
      <w:r w:rsidRPr="003F1955">
        <w:rPr>
          <w:b w:val="0"/>
          <w:bCs w:val="0"/>
          <w:color w:val="000000"/>
          <w:szCs w:val="22"/>
        </w:rPr>
        <w:lastRenderedPageBreak/>
        <w:t xml:space="preserve">Outstanding Natural Beauty (AONB), whereby the design seeks to protect and enhance the local landscape and character through effective planting and landscaping. The proposed wildlife area will comprise of a decked canopy area with bench seating, small pond, wildflower meadow area comprising Wild Native Origin Seed (WSOS), scrub planting to buffer the edges of the existing tree line, hedgerow and installation of nesting boxes for birds and bats as well as log piles for insects.  The proposed wooden sleeper benches, kidney-shaped pond and small area of decking are considered acceptable in size and scale so as not to have a negative impact on the surroundings. It is anticipated that all works will be carried out manually therefore it is considered that any noise impacts will be minimal. It is also anticipated that any spoil generated by the pond excavation will be incorporated into the site. </w:t>
      </w:r>
    </w:p>
    <w:p w14:paraId="1D3F771E" w14:textId="77777777" w:rsidR="00FC6C9E" w:rsidRPr="003F1955" w:rsidRDefault="00FC6C9E" w:rsidP="00FB5211">
      <w:pPr>
        <w:pStyle w:val="Heading2"/>
        <w:spacing w:after="0"/>
        <w:rPr>
          <w:b w:val="0"/>
          <w:bCs w:val="0"/>
          <w:color w:val="000000"/>
          <w:szCs w:val="22"/>
        </w:rPr>
      </w:pPr>
    </w:p>
    <w:p w14:paraId="26C97CD0"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6.6</w:t>
      </w:r>
      <w:r w:rsidRPr="003F1955">
        <w:rPr>
          <w:b w:val="0"/>
          <w:bCs w:val="0"/>
          <w:color w:val="000000"/>
          <w:szCs w:val="22"/>
        </w:rPr>
        <w:tab/>
        <w:t xml:space="preserve">The boundaries of the application site are well screened with vegetation and mature tree lines therefore public views of the proposed development would be limited. The location of the proposed pond is beyond the canopy of these trees and such, is likely to relate to their root protection areas (RPA’s). The applicant is remined that care should be taken when excavating the pond in case tree roots extend beyond their canopy and as such, a condition detailing this requirement can be found later in this report. </w:t>
      </w:r>
    </w:p>
    <w:p w14:paraId="1AC5F2E9" w14:textId="77777777" w:rsidR="00FC6C9E" w:rsidRPr="003F1955" w:rsidRDefault="00FC6C9E" w:rsidP="00FB5211">
      <w:pPr>
        <w:pStyle w:val="Heading2"/>
        <w:spacing w:after="0"/>
        <w:rPr>
          <w:b w:val="0"/>
          <w:bCs w:val="0"/>
          <w:color w:val="000000"/>
          <w:szCs w:val="22"/>
        </w:rPr>
      </w:pPr>
    </w:p>
    <w:p w14:paraId="370482BA"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6.7</w:t>
      </w:r>
      <w:r w:rsidRPr="003F1955">
        <w:rPr>
          <w:b w:val="0"/>
          <w:bCs w:val="0"/>
          <w:color w:val="000000"/>
          <w:szCs w:val="22"/>
        </w:rPr>
        <w:tab/>
        <w:t xml:space="preserve">The proposed development site lies with the amber zone of the impact risk maps for the district license scheme, indicating that suitable habitat and that Great Crested Newts (GCN) are likely to be present. However, the site is considered by the County Ecologist to provide negligible opportunities for breeding and terrestrial GCN and therefore specific mitigation measures are not required. However, an informative is attached to this decision notice providing further guidance should GCN be discovered at the site. It is also considered that the site has limited potential to support reptiles due to the unsuitable habitat of short grass, to mitigate any potential impacts on reptiles it is recommended that all grassland within and adjacent to the site is maintained short in the lead up-to, and during works. It is also recommended that whilst the site is unlikely to support any other protected species, in the unlikely event they are encountered during development works, works should cease immediately and advice should be sought on how to proceed from a suitably qualified ecologist. This has been agreed by the applicant. </w:t>
      </w:r>
    </w:p>
    <w:p w14:paraId="4317E83F" w14:textId="77777777" w:rsidR="00FC6C9E" w:rsidRPr="003F1955" w:rsidRDefault="00FC6C9E" w:rsidP="00FB5211">
      <w:pPr>
        <w:pStyle w:val="Heading2"/>
        <w:spacing w:after="0"/>
        <w:rPr>
          <w:b w:val="0"/>
          <w:bCs w:val="0"/>
          <w:color w:val="000000"/>
          <w:szCs w:val="22"/>
        </w:rPr>
      </w:pPr>
    </w:p>
    <w:p w14:paraId="07358817"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6.8</w:t>
      </w:r>
      <w:r w:rsidRPr="003F1955">
        <w:rPr>
          <w:b w:val="0"/>
          <w:bCs w:val="0"/>
          <w:color w:val="000000"/>
          <w:szCs w:val="22"/>
        </w:rPr>
        <w:tab/>
        <w:t xml:space="preserve">To ensure the continued environmental protection and enhancement as well as biodiversity of the site, all planting should comprise of native plant species from a local provenance where possible and is detailed in a condition later in this report. It is anticipated that any monitoring will be carried out by students undertaking ecological studies with the assistance of the High Weald AONB Officer as required. A fund has been allocated for the maintenance and aftercare of the site which includes a schedule of mowing, composting and cutting back of the scrub area once mature.  </w:t>
      </w:r>
    </w:p>
    <w:p w14:paraId="7BEF566F" w14:textId="77777777" w:rsidR="00FC6C9E" w:rsidRPr="003F1955" w:rsidRDefault="00FC6C9E" w:rsidP="00FB5211">
      <w:pPr>
        <w:pStyle w:val="Heading2"/>
        <w:spacing w:after="0"/>
        <w:rPr>
          <w:b w:val="0"/>
          <w:bCs w:val="0"/>
          <w:color w:val="000000"/>
          <w:szCs w:val="22"/>
        </w:rPr>
      </w:pPr>
    </w:p>
    <w:p w14:paraId="27D3EC71"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6.9</w:t>
      </w:r>
      <w:r w:rsidRPr="003F1955">
        <w:rPr>
          <w:b w:val="0"/>
          <w:bCs w:val="0"/>
          <w:color w:val="000000"/>
          <w:szCs w:val="22"/>
        </w:rPr>
        <w:tab/>
        <w:t xml:space="preserve">The proposed new wildlife area and dipping pond does not involve the construction of any new buildings and would seek to enhance the overall condition of the existing area, resulting in a negligible effect on local landscape character and views.  Cross-sectional plans for the proposed dipping pond have been submitted and </w:t>
      </w:r>
      <w:r w:rsidRPr="003F1955">
        <w:rPr>
          <w:b w:val="0"/>
          <w:bCs w:val="0"/>
          <w:color w:val="000000"/>
          <w:szCs w:val="22"/>
        </w:rPr>
        <w:lastRenderedPageBreak/>
        <w:t xml:space="preserve">whilst the site lies within an Archaeological Notification Area the proposal is considered acceptable by the County Archaeologist. </w:t>
      </w:r>
    </w:p>
    <w:p w14:paraId="0822784E" w14:textId="77777777" w:rsidR="00FC6C9E" w:rsidRPr="003F1955" w:rsidRDefault="00FC6C9E" w:rsidP="00FB5211">
      <w:pPr>
        <w:pStyle w:val="Heading2"/>
        <w:spacing w:after="0"/>
        <w:rPr>
          <w:b w:val="0"/>
          <w:bCs w:val="0"/>
          <w:color w:val="000000"/>
          <w:szCs w:val="22"/>
        </w:rPr>
      </w:pPr>
    </w:p>
    <w:p w14:paraId="2D6E063A" w14:textId="2E05FECE" w:rsidR="00FC6C9E" w:rsidRPr="003F1955" w:rsidRDefault="00FC6C9E" w:rsidP="00FB5211">
      <w:pPr>
        <w:pStyle w:val="Heading2"/>
        <w:spacing w:after="0"/>
        <w:rPr>
          <w:b w:val="0"/>
          <w:bCs w:val="0"/>
          <w:color w:val="000000"/>
          <w:szCs w:val="22"/>
        </w:rPr>
      </w:pPr>
      <w:r w:rsidRPr="003F1955">
        <w:rPr>
          <w:b w:val="0"/>
          <w:bCs w:val="0"/>
          <w:color w:val="000000"/>
          <w:szCs w:val="22"/>
        </w:rPr>
        <w:t>6.10</w:t>
      </w:r>
      <w:r w:rsidRPr="003F1955">
        <w:rPr>
          <w:b w:val="0"/>
          <w:bCs w:val="0"/>
          <w:color w:val="000000"/>
          <w:szCs w:val="22"/>
        </w:rPr>
        <w:tab/>
        <w:t>The proposed development site is currently not used by students. To ensure the safety of pupils</w:t>
      </w:r>
      <w:r w:rsidR="00015A6D">
        <w:rPr>
          <w:b w:val="0"/>
          <w:bCs w:val="0"/>
          <w:color w:val="000000"/>
          <w:szCs w:val="22"/>
        </w:rPr>
        <w:t>,</w:t>
      </w:r>
      <w:r w:rsidRPr="003F1955">
        <w:rPr>
          <w:b w:val="0"/>
          <w:bCs w:val="0"/>
          <w:color w:val="000000"/>
          <w:szCs w:val="22"/>
        </w:rPr>
        <w:t xml:space="preserve"> it is anticipated that a full Risk Assessment will be created for the use of the proposed pond for educational purposes.</w:t>
      </w:r>
    </w:p>
    <w:p w14:paraId="70F1BA41" w14:textId="77777777" w:rsidR="00FC6C9E" w:rsidRPr="003F1955" w:rsidRDefault="00FC6C9E" w:rsidP="00FB5211">
      <w:pPr>
        <w:pStyle w:val="Heading2"/>
        <w:spacing w:after="0"/>
        <w:rPr>
          <w:b w:val="0"/>
          <w:bCs w:val="0"/>
          <w:color w:val="000000"/>
          <w:szCs w:val="22"/>
        </w:rPr>
      </w:pPr>
    </w:p>
    <w:p w14:paraId="048351FE"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6.11</w:t>
      </w:r>
      <w:r w:rsidRPr="003F1955">
        <w:rPr>
          <w:b w:val="0"/>
          <w:bCs w:val="0"/>
          <w:color w:val="000000"/>
          <w:szCs w:val="22"/>
        </w:rPr>
        <w:tab/>
        <w:t xml:space="preserve">Overall, it is considered that the proposed development will have negligible impacts on local amenity and will make a positive contribution to the biodiversity whilst also preserving and enhancing the natural beauty of the High Weald AONB landscape. It is therefore considered that the proposed works align with the policies detailed above. </w:t>
      </w:r>
    </w:p>
    <w:p w14:paraId="3CED32D9" w14:textId="77777777" w:rsidR="00FC6C9E" w:rsidRPr="00FB5211" w:rsidRDefault="00FC6C9E" w:rsidP="00FB5211">
      <w:pPr>
        <w:pStyle w:val="Heading2"/>
        <w:spacing w:after="0"/>
        <w:rPr>
          <w:b w:val="0"/>
          <w:bCs w:val="0"/>
          <w:color w:val="000000"/>
          <w:szCs w:val="22"/>
        </w:rPr>
      </w:pPr>
      <w:r w:rsidRPr="00FB5211">
        <w:rPr>
          <w:color w:val="000000"/>
          <w:szCs w:val="22"/>
        </w:rPr>
        <w:t xml:space="preserve"> </w:t>
      </w:r>
    </w:p>
    <w:p w14:paraId="72C483CC" w14:textId="77777777" w:rsidR="00FC6C9E" w:rsidRPr="00FB5211" w:rsidRDefault="00FC6C9E" w:rsidP="00FB5211">
      <w:pPr>
        <w:pStyle w:val="Heading2"/>
        <w:spacing w:after="0"/>
        <w:rPr>
          <w:b w:val="0"/>
          <w:bCs w:val="0"/>
          <w:color w:val="000000"/>
          <w:szCs w:val="22"/>
        </w:rPr>
      </w:pPr>
      <w:r w:rsidRPr="00FB5211">
        <w:rPr>
          <w:color w:val="000000"/>
          <w:szCs w:val="22"/>
        </w:rPr>
        <w:t xml:space="preserve">7 </w:t>
      </w:r>
      <w:r w:rsidRPr="00FB5211">
        <w:rPr>
          <w:color w:val="000000"/>
          <w:szCs w:val="22"/>
        </w:rPr>
        <w:tab/>
        <w:t>Conclusion and reasons for approval</w:t>
      </w:r>
    </w:p>
    <w:p w14:paraId="7801288F" w14:textId="77777777" w:rsidR="00FC6C9E" w:rsidRPr="00FB5211" w:rsidRDefault="00FC6C9E" w:rsidP="00FB5211">
      <w:pPr>
        <w:pStyle w:val="Heading2"/>
        <w:spacing w:after="0"/>
        <w:rPr>
          <w:b w:val="0"/>
          <w:bCs w:val="0"/>
          <w:color w:val="000000"/>
          <w:szCs w:val="22"/>
        </w:rPr>
      </w:pPr>
    </w:p>
    <w:p w14:paraId="5F7DF51A"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7.1</w:t>
      </w:r>
      <w:r w:rsidRPr="003F1955">
        <w:rPr>
          <w:b w:val="0"/>
          <w:bCs w:val="0"/>
          <w:color w:val="000000"/>
          <w:szCs w:val="22"/>
        </w:rPr>
        <w:tab/>
        <w:t>In accordance with Section 38 of the Planning and Compulsory Purchase Act 2004 the decision on this application should be taken in accordance with the Development Plan unless material considerations indicate otherwise.</w:t>
      </w:r>
    </w:p>
    <w:p w14:paraId="7E30C9B9" w14:textId="77777777" w:rsidR="00FC6C9E" w:rsidRPr="003F1955" w:rsidRDefault="00FC6C9E" w:rsidP="00FB5211">
      <w:pPr>
        <w:pStyle w:val="Heading2"/>
        <w:spacing w:after="0"/>
        <w:rPr>
          <w:b w:val="0"/>
          <w:bCs w:val="0"/>
          <w:color w:val="000000"/>
          <w:szCs w:val="22"/>
        </w:rPr>
      </w:pPr>
    </w:p>
    <w:p w14:paraId="30B7B1E6"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7.2</w:t>
      </w:r>
      <w:r w:rsidRPr="003F1955">
        <w:rPr>
          <w:b w:val="0"/>
          <w:bCs w:val="0"/>
          <w:color w:val="000000"/>
          <w:szCs w:val="22"/>
        </w:rPr>
        <w:tab/>
        <w:t>Planning permission is sought for the creation of a wildlife area including a pond and associated landscaping on the eastern part of the site. It is considered that the proposed development will have minimal impact on local amenity but greatly improve the outdoor educational offer of the College as well as enhancing the environment of the area. It is therefore considered that the proposal complies with Policies WCS12 and WCS14 of the Wealden District (incorporating part of the South Downs National Park), Core Strategy – Adopted February 2013 and Saved Policies EN6 and EN27 of the Wealden District Local Plan 1998.</w:t>
      </w:r>
    </w:p>
    <w:p w14:paraId="1230896B" w14:textId="77777777" w:rsidR="00FC6C9E" w:rsidRPr="003F1955" w:rsidRDefault="00FC6C9E" w:rsidP="00FB5211">
      <w:pPr>
        <w:pStyle w:val="Heading2"/>
        <w:spacing w:after="0"/>
        <w:rPr>
          <w:b w:val="0"/>
          <w:bCs w:val="0"/>
          <w:color w:val="000000"/>
          <w:szCs w:val="22"/>
        </w:rPr>
      </w:pPr>
    </w:p>
    <w:p w14:paraId="6B147E92"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7.3</w:t>
      </w:r>
      <w:r w:rsidRPr="003F1955">
        <w:rPr>
          <w:b w:val="0"/>
          <w:bCs w:val="0"/>
          <w:color w:val="000000"/>
          <w:szCs w:val="22"/>
        </w:rPr>
        <w:tab/>
        <w:t>The proposal is also supported by the provisions of the NPPF 2021 and the Policy Statement of Planning for Schools Development 2011.</w:t>
      </w:r>
    </w:p>
    <w:p w14:paraId="0C48A9CB" w14:textId="77777777" w:rsidR="00FC6C9E" w:rsidRPr="003F1955" w:rsidRDefault="00FC6C9E" w:rsidP="00FB5211">
      <w:pPr>
        <w:pStyle w:val="Heading2"/>
        <w:spacing w:after="0"/>
        <w:rPr>
          <w:b w:val="0"/>
          <w:bCs w:val="0"/>
          <w:color w:val="000000"/>
          <w:szCs w:val="22"/>
        </w:rPr>
      </w:pPr>
    </w:p>
    <w:p w14:paraId="5AA682DF" w14:textId="77777777" w:rsidR="00FC6C9E" w:rsidRPr="003F1955" w:rsidRDefault="00FC6C9E" w:rsidP="00FB5211">
      <w:pPr>
        <w:pStyle w:val="Heading2"/>
        <w:spacing w:after="0"/>
        <w:rPr>
          <w:b w:val="0"/>
          <w:bCs w:val="0"/>
          <w:color w:val="000000"/>
          <w:szCs w:val="22"/>
        </w:rPr>
      </w:pPr>
      <w:r w:rsidRPr="003F1955">
        <w:rPr>
          <w:b w:val="0"/>
          <w:bCs w:val="0"/>
          <w:color w:val="000000"/>
          <w:szCs w:val="22"/>
        </w:rPr>
        <w:t>7.4</w:t>
      </w:r>
      <w:r w:rsidRPr="003F1955">
        <w:rPr>
          <w:b w:val="0"/>
          <w:bCs w:val="0"/>
          <w:color w:val="000000"/>
          <w:szCs w:val="22"/>
        </w:rPr>
        <w:tab/>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40F792B5" w14:textId="77777777" w:rsidR="00FC6C9E" w:rsidRPr="003F1955" w:rsidRDefault="00FC6C9E" w:rsidP="00FB5211">
      <w:pPr>
        <w:pStyle w:val="Heading2"/>
        <w:spacing w:after="0"/>
        <w:rPr>
          <w:b w:val="0"/>
          <w:bCs w:val="0"/>
          <w:color w:val="000000"/>
          <w:szCs w:val="22"/>
        </w:rPr>
      </w:pPr>
    </w:p>
    <w:p w14:paraId="74C40098" w14:textId="57D74379" w:rsidR="00FC6C9E" w:rsidRDefault="00FC6C9E" w:rsidP="00FB5211">
      <w:pPr>
        <w:pStyle w:val="Heading2"/>
        <w:spacing w:after="0"/>
        <w:rPr>
          <w:b w:val="0"/>
          <w:bCs w:val="0"/>
          <w:color w:val="000000"/>
          <w:szCs w:val="22"/>
        </w:rPr>
      </w:pPr>
      <w:r w:rsidRPr="003F1955">
        <w:rPr>
          <w:b w:val="0"/>
          <w:bCs w:val="0"/>
          <w:color w:val="000000"/>
          <w:szCs w:val="22"/>
        </w:rPr>
        <w:t>7.5</w:t>
      </w:r>
      <w:r w:rsidRPr="003F1955">
        <w:rPr>
          <w:b w:val="0"/>
          <w:bCs w:val="0"/>
          <w:color w:val="000000"/>
          <w:szCs w:val="22"/>
        </w:rPr>
        <w:tab/>
        <w:t>There are no other material considerations, and the decision should be taken in accordance with the Development Plan.</w:t>
      </w:r>
    </w:p>
    <w:p w14:paraId="78445A36" w14:textId="26EA09DF" w:rsidR="0064730F" w:rsidRDefault="0064730F" w:rsidP="0064730F">
      <w:pPr>
        <w:rPr>
          <w:lang w:eastAsia="en-US"/>
        </w:rPr>
      </w:pPr>
    </w:p>
    <w:p w14:paraId="7B896C67" w14:textId="621094B1" w:rsidR="00465D7E" w:rsidRDefault="00465D7E" w:rsidP="0064730F">
      <w:pPr>
        <w:rPr>
          <w:lang w:eastAsia="en-US"/>
        </w:rPr>
      </w:pPr>
    </w:p>
    <w:p w14:paraId="31252C15" w14:textId="026EC0BF" w:rsidR="00465D7E" w:rsidRDefault="00465D7E" w:rsidP="0064730F">
      <w:pPr>
        <w:rPr>
          <w:rFonts w:ascii="Arial" w:hAnsi="Arial" w:cs="Arial"/>
          <w:b/>
          <w:bCs/>
          <w:lang w:eastAsia="en-US"/>
        </w:rPr>
      </w:pPr>
      <w:r w:rsidRPr="00465D7E">
        <w:rPr>
          <w:rFonts w:ascii="Arial" w:hAnsi="Arial" w:cs="Arial"/>
          <w:b/>
          <w:bCs/>
          <w:lang w:eastAsia="en-US"/>
        </w:rPr>
        <w:t>8</w:t>
      </w:r>
      <w:r w:rsidRPr="00465D7E">
        <w:rPr>
          <w:rFonts w:ascii="Arial" w:hAnsi="Arial" w:cs="Arial"/>
          <w:b/>
          <w:bCs/>
          <w:lang w:eastAsia="en-US"/>
        </w:rPr>
        <w:tab/>
        <w:t>Recommendation</w:t>
      </w:r>
    </w:p>
    <w:p w14:paraId="6DE50B38" w14:textId="06EC4728" w:rsidR="00465D7E" w:rsidRDefault="00465D7E" w:rsidP="0064730F">
      <w:pPr>
        <w:rPr>
          <w:rFonts w:ascii="Arial" w:hAnsi="Arial" w:cs="Arial"/>
          <w:b/>
          <w:bCs/>
          <w:lang w:eastAsia="en-US"/>
        </w:rPr>
      </w:pPr>
    </w:p>
    <w:p w14:paraId="31726BA0" w14:textId="69CC0D1B" w:rsidR="00465D7E" w:rsidRDefault="00465D7E" w:rsidP="0064730F">
      <w:pPr>
        <w:rPr>
          <w:rFonts w:ascii="Arial" w:hAnsi="Arial" w:cs="Arial"/>
          <w:lang w:eastAsia="en-US"/>
        </w:rPr>
      </w:pPr>
      <w:r>
        <w:rPr>
          <w:rFonts w:ascii="Arial" w:hAnsi="Arial" w:cs="Arial"/>
          <w:lang w:eastAsia="en-US"/>
        </w:rPr>
        <w:t>8.1</w:t>
      </w:r>
      <w:r>
        <w:rPr>
          <w:rFonts w:ascii="Arial" w:hAnsi="Arial" w:cs="Arial"/>
          <w:lang w:eastAsia="en-US"/>
        </w:rPr>
        <w:tab/>
        <w:t>To grant planning permission subject to the following conditions:</w:t>
      </w:r>
    </w:p>
    <w:p w14:paraId="541FAE4F" w14:textId="5E6EDCF2" w:rsidR="00465D7E" w:rsidRDefault="00465D7E" w:rsidP="0064730F">
      <w:pPr>
        <w:rPr>
          <w:rFonts w:ascii="Arial" w:hAnsi="Arial" w:cs="Arial"/>
          <w:lang w:eastAsia="en-US"/>
        </w:rPr>
      </w:pPr>
    </w:p>
    <w:p w14:paraId="6ADC7F38"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1.</w:t>
      </w:r>
      <w:r w:rsidRPr="00FB5211">
        <w:rPr>
          <w:rFonts w:ascii="Arial" w:hAnsi="Arial" w:cs="Arial"/>
          <w:sz w:val="22"/>
          <w:szCs w:val="22"/>
        </w:rPr>
        <w:tab/>
        <w:t>The development hereby permitted shall be commenced before the expiration of three years from the date of this permission.</w:t>
      </w:r>
    </w:p>
    <w:p w14:paraId="28097258"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0D745C22"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Reason: To comply with Section 91 of the Town and Country Planning Act 1990.</w:t>
      </w:r>
    </w:p>
    <w:p w14:paraId="43FF46BD" w14:textId="77777777" w:rsidR="00465D7E" w:rsidRPr="00FB5211" w:rsidRDefault="00465D7E" w:rsidP="00465D7E">
      <w:pPr>
        <w:ind w:left="540" w:hanging="540"/>
        <w:jc w:val="both"/>
        <w:rPr>
          <w:rFonts w:ascii="Arial" w:hAnsi="Arial" w:cs="Arial"/>
          <w:sz w:val="22"/>
          <w:szCs w:val="22"/>
        </w:rPr>
      </w:pPr>
    </w:p>
    <w:p w14:paraId="334997F4"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2.</w:t>
      </w:r>
      <w:r w:rsidRPr="00FB5211">
        <w:rPr>
          <w:rFonts w:ascii="Arial" w:hAnsi="Arial" w:cs="Arial"/>
          <w:sz w:val="22"/>
          <w:szCs w:val="22"/>
        </w:rPr>
        <w:tab/>
        <w:t>The development hereby permitted shall be carried out in accordance with the plans listed in the Schedule of Approved Plans and Documents.</w:t>
      </w:r>
    </w:p>
    <w:p w14:paraId="29573692"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11D54B18"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lastRenderedPageBreak/>
        <w:tab/>
        <w:t>Reason: For the avoidance of doubt and in the interests of proper planning.</w:t>
      </w:r>
    </w:p>
    <w:p w14:paraId="3EAE9935" w14:textId="77777777" w:rsidR="00465D7E" w:rsidRPr="00FB5211" w:rsidRDefault="00465D7E" w:rsidP="00465D7E">
      <w:pPr>
        <w:ind w:left="540" w:hanging="540"/>
        <w:jc w:val="both"/>
        <w:rPr>
          <w:rFonts w:ascii="Arial" w:hAnsi="Arial" w:cs="Arial"/>
          <w:sz w:val="22"/>
          <w:szCs w:val="22"/>
        </w:rPr>
      </w:pPr>
    </w:p>
    <w:p w14:paraId="4B3856A7"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3.</w:t>
      </w:r>
      <w:r w:rsidRPr="00FB5211">
        <w:rPr>
          <w:rFonts w:ascii="Arial" w:hAnsi="Arial" w:cs="Arial"/>
          <w:sz w:val="22"/>
          <w:szCs w:val="22"/>
        </w:rPr>
        <w:tab/>
        <w:t>The development hereby permitted shall only use the species mix of the native hedge as submitted in this application.  All wildflower seed mix will be sourced locally and from the High Weald meadow initiative.</w:t>
      </w:r>
    </w:p>
    <w:p w14:paraId="4B611AAF"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6749997E"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Reason: To ensure the continued protection and enhancement of this area of valued landscape within the High Weald AONB in accordance with Saved Policy EN6 of the Wealden District Local Plan 1998.</w:t>
      </w:r>
    </w:p>
    <w:p w14:paraId="0D926286"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43DA69CC" w14:textId="77777777" w:rsidR="00465D7E" w:rsidRPr="00FB5211" w:rsidRDefault="00465D7E" w:rsidP="00465D7E">
      <w:pPr>
        <w:ind w:left="540" w:hanging="540"/>
        <w:jc w:val="both"/>
        <w:rPr>
          <w:rFonts w:ascii="Arial" w:hAnsi="Arial" w:cs="Arial"/>
          <w:sz w:val="22"/>
          <w:szCs w:val="22"/>
        </w:rPr>
      </w:pPr>
    </w:p>
    <w:p w14:paraId="2D199D03"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4.</w:t>
      </w:r>
      <w:r w:rsidRPr="00FB5211">
        <w:rPr>
          <w:rFonts w:ascii="Arial" w:hAnsi="Arial" w:cs="Arial"/>
          <w:sz w:val="22"/>
          <w:szCs w:val="22"/>
        </w:rPr>
        <w:tab/>
        <w:t xml:space="preserve">All works shall be carried out in accordance with the Ecological Design Strategy (EDS) submitted by the applicant as per email communication with the Planning Officer dated 19th September 2023. </w:t>
      </w:r>
    </w:p>
    <w:p w14:paraId="4AA95721"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5D805B10" w14:textId="2CA2BEA2"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Reason: To ensure that the measures considered necessary to compensate for the loss of habitats and enhance the site to provide a net gain for biodiversity as required by Section 40 of the Natural Environment and Rural Communities Act 2006 and paragraphs 170 and 175 of the NPPF</w:t>
      </w:r>
      <w:r w:rsidR="001E6CF7">
        <w:rPr>
          <w:rFonts w:ascii="Arial" w:hAnsi="Arial" w:cs="Arial"/>
          <w:sz w:val="22"/>
          <w:szCs w:val="22"/>
        </w:rPr>
        <w:t xml:space="preserve"> </w:t>
      </w:r>
      <w:r w:rsidRPr="00FB5211">
        <w:rPr>
          <w:rFonts w:ascii="Arial" w:hAnsi="Arial" w:cs="Arial"/>
          <w:sz w:val="22"/>
          <w:szCs w:val="22"/>
        </w:rPr>
        <w:t xml:space="preserve">as well as Policy WCS12 of the Wealden District (incorporating part of the South Downs National Park), Core Strategy – Adopted February 2013. </w:t>
      </w:r>
    </w:p>
    <w:p w14:paraId="203258FE"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468CDC7E" w14:textId="77777777" w:rsidR="00465D7E" w:rsidRPr="00FB5211" w:rsidRDefault="00465D7E" w:rsidP="00465D7E">
      <w:pPr>
        <w:ind w:left="540" w:hanging="540"/>
        <w:jc w:val="both"/>
        <w:rPr>
          <w:rFonts w:ascii="Arial" w:hAnsi="Arial" w:cs="Arial"/>
          <w:sz w:val="22"/>
          <w:szCs w:val="22"/>
        </w:rPr>
      </w:pPr>
    </w:p>
    <w:p w14:paraId="24F3ADE9"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5.</w:t>
      </w:r>
      <w:r w:rsidRPr="00FB5211">
        <w:rPr>
          <w:rFonts w:ascii="Arial" w:hAnsi="Arial" w:cs="Arial"/>
          <w:sz w:val="22"/>
          <w:szCs w:val="22"/>
        </w:rPr>
        <w:tab/>
        <w:t xml:space="preserve">The applicant must ensure that all tree Root Protection Areas (RPA’s) are protected during development. </w:t>
      </w:r>
    </w:p>
    <w:p w14:paraId="336378D8"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0A1FCEF6" w14:textId="627D444F"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 xml:space="preserve">Reason: To ensure works are carried out in accordance with BS5837:2012, Trees In Relation to Design, Demolition and Construction. </w:t>
      </w:r>
    </w:p>
    <w:p w14:paraId="01537AB4"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7A96FBDE" w14:textId="77777777" w:rsidR="00465D7E" w:rsidRPr="00FB5211" w:rsidRDefault="00465D7E" w:rsidP="00465D7E">
      <w:pPr>
        <w:ind w:left="540" w:hanging="540"/>
        <w:jc w:val="both"/>
        <w:rPr>
          <w:rFonts w:ascii="Arial" w:hAnsi="Arial" w:cs="Arial"/>
          <w:sz w:val="22"/>
          <w:szCs w:val="22"/>
        </w:rPr>
      </w:pPr>
    </w:p>
    <w:p w14:paraId="0D49617F" w14:textId="7AB267AF"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6.</w:t>
      </w:r>
      <w:r w:rsidRPr="00FB5211">
        <w:rPr>
          <w:rFonts w:ascii="Arial" w:hAnsi="Arial" w:cs="Arial"/>
          <w:sz w:val="22"/>
          <w:szCs w:val="22"/>
        </w:rPr>
        <w:tab/>
        <w:t>Prior to any permanent fencing or gates being erected within the development site, details of such works including location and specification must be submitted to and approved in writing by the Local Planning Authority.</w:t>
      </w:r>
    </w:p>
    <w:p w14:paraId="532E0F17"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2905C9E9"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Reason: To ensure the continued protection and enhancement of the High Weald AONB.</w:t>
      </w:r>
    </w:p>
    <w:p w14:paraId="5E1FC057"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0322BB80" w14:textId="77777777" w:rsidR="00465D7E" w:rsidRPr="00FB5211" w:rsidRDefault="00465D7E" w:rsidP="00465D7E">
      <w:pPr>
        <w:ind w:left="540" w:hanging="540"/>
        <w:jc w:val="both"/>
        <w:rPr>
          <w:rFonts w:ascii="Arial" w:hAnsi="Arial" w:cs="Arial"/>
          <w:sz w:val="22"/>
          <w:szCs w:val="22"/>
        </w:rPr>
      </w:pPr>
    </w:p>
    <w:p w14:paraId="667FD492"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7.</w:t>
      </w:r>
      <w:r w:rsidRPr="00FB5211">
        <w:rPr>
          <w:rFonts w:ascii="Arial" w:hAnsi="Arial" w:cs="Arial"/>
          <w:sz w:val="22"/>
          <w:szCs w:val="22"/>
        </w:rPr>
        <w:tab/>
        <w:t xml:space="preserve">All temporary fencing and gates used throughout the construction period shall be removed following completion of the works, unless otherwise agreed in writing by the Director of Communities, Economy and Transport.  </w:t>
      </w:r>
    </w:p>
    <w:p w14:paraId="510AD249"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273224EB"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Reason: To ensure the continued protection and enhancement of the High Weald AONB.</w:t>
      </w:r>
    </w:p>
    <w:p w14:paraId="49BF2283" w14:textId="54F7A75D" w:rsidR="00465D7E"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3BDC84F6" w14:textId="3EE941F1" w:rsidR="00465D7E" w:rsidRDefault="00465D7E" w:rsidP="00465D7E">
      <w:pPr>
        <w:ind w:left="540" w:hanging="540"/>
        <w:jc w:val="both"/>
        <w:rPr>
          <w:rFonts w:ascii="Arial" w:hAnsi="Arial" w:cs="Arial"/>
          <w:sz w:val="22"/>
          <w:szCs w:val="22"/>
        </w:rPr>
      </w:pPr>
      <w:r>
        <w:rPr>
          <w:rFonts w:ascii="Arial" w:hAnsi="Arial" w:cs="Arial"/>
          <w:sz w:val="22"/>
          <w:szCs w:val="22"/>
        </w:rPr>
        <w:t>INFORMATIVE</w:t>
      </w:r>
    </w:p>
    <w:p w14:paraId="159399F0" w14:textId="77777777" w:rsidR="00465D7E" w:rsidRPr="00FB5211" w:rsidRDefault="00465D7E" w:rsidP="00465D7E">
      <w:pPr>
        <w:ind w:left="540" w:hanging="540"/>
        <w:jc w:val="both"/>
        <w:rPr>
          <w:rFonts w:ascii="Arial" w:hAnsi="Arial" w:cs="Arial"/>
          <w:sz w:val="22"/>
          <w:szCs w:val="22"/>
        </w:rPr>
      </w:pPr>
    </w:p>
    <w:p w14:paraId="449BDEF2"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1.</w:t>
      </w:r>
      <w:r w:rsidRPr="00FB5211">
        <w:rPr>
          <w:rFonts w:ascii="Arial" w:hAnsi="Arial" w:cs="Arial"/>
          <w:sz w:val="22"/>
          <w:szCs w:val="22"/>
        </w:rPr>
        <w:tab/>
        <w:t>Great Crested Newts (GCN)</w:t>
      </w:r>
    </w:p>
    <w:p w14:paraId="2AC4BE36"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r>
    </w:p>
    <w:p w14:paraId="58C1DE5B" w14:textId="77777777" w:rsidR="00465D7E" w:rsidRPr="00FB5211" w:rsidRDefault="00465D7E" w:rsidP="00465D7E">
      <w:pPr>
        <w:ind w:left="540" w:hanging="540"/>
        <w:jc w:val="both"/>
        <w:rPr>
          <w:rFonts w:ascii="Arial" w:hAnsi="Arial" w:cs="Arial"/>
          <w:sz w:val="22"/>
          <w:szCs w:val="22"/>
        </w:rPr>
      </w:pPr>
      <w:r w:rsidRPr="00FB5211">
        <w:rPr>
          <w:rFonts w:ascii="Arial" w:hAnsi="Arial" w:cs="Arial"/>
          <w:sz w:val="22"/>
          <w:szCs w:val="22"/>
        </w:rPr>
        <w:tab/>
        <w:t xml:space="preserve">The applicant is reminded that, under the Conservation of Habitats and Species Regulations 2017 (as amended) and the Wildlife and Countryside Act 1981 (as amended), it is an offence to (amongst other things): deliberately capture, disturb, injure, or kill great crested newts; damage or destroy a breeding or resting place; intentionally or recklessly obstruct access to a resting or sheltering place. Planning permission for a development does not provide a defence against </w:t>
      </w:r>
      <w:r w:rsidRPr="00FB5211">
        <w:rPr>
          <w:rFonts w:ascii="Arial" w:hAnsi="Arial" w:cs="Arial"/>
          <w:sz w:val="22"/>
          <w:szCs w:val="22"/>
        </w:rPr>
        <w:lastRenderedPageBreak/>
        <w:t>prosecution under this legislation. Should great crested newts be found at any stage of the development works, then all works should cease, and a professional and/or suitably qualified and experienced ecologist (or Natural England) should be contacted for advice on any special precautions before continuing, including the need for a licence.</w:t>
      </w:r>
    </w:p>
    <w:p w14:paraId="3A3AFEAF" w14:textId="77777777" w:rsidR="00FC6C9E" w:rsidRPr="00FB5211" w:rsidRDefault="00FC6C9E" w:rsidP="00FB5211">
      <w:pPr>
        <w:jc w:val="both"/>
        <w:rPr>
          <w:rFonts w:ascii="Arial" w:hAnsi="Arial" w:cs="Arial"/>
          <w:b/>
          <w:bCs/>
          <w:sz w:val="22"/>
          <w:szCs w:val="22"/>
        </w:rPr>
      </w:pPr>
    </w:p>
    <w:p w14:paraId="5D420395" w14:textId="77777777" w:rsidR="00FC6C9E" w:rsidRPr="00FB5211" w:rsidRDefault="00FC6C9E" w:rsidP="00FB5211">
      <w:pPr>
        <w:ind w:left="540" w:hanging="540"/>
        <w:jc w:val="both"/>
        <w:rPr>
          <w:rFonts w:ascii="Arial" w:hAnsi="Arial" w:cs="Arial"/>
          <w:sz w:val="22"/>
          <w:szCs w:val="22"/>
        </w:rPr>
      </w:pPr>
    </w:p>
    <w:p w14:paraId="4890603E" w14:textId="77777777" w:rsidR="00FC6C9E" w:rsidRPr="00FB5211" w:rsidRDefault="00FC6C9E" w:rsidP="00FB5211">
      <w:pPr>
        <w:ind w:left="540" w:hanging="540"/>
        <w:jc w:val="both"/>
        <w:rPr>
          <w:rFonts w:ascii="Arial" w:hAnsi="Arial" w:cs="Arial"/>
          <w:sz w:val="22"/>
          <w:szCs w:val="22"/>
          <w:u w:val="single"/>
        </w:rPr>
      </w:pPr>
      <w:r w:rsidRPr="00FB5211">
        <w:rPr>
          <w:rFonts w:ascii="Arial" w:hAnsi="Arial" w:cs="Arial"/>
          <w:sz w:val="22"/>
          <w:szCs w:val="22"/>
          <w:u w:val="single"/>
        </w:rPr>
        <w:t>Schedule of Approved Plans and Documents</w:t>
      </w:r>
    </w:p>
    <w:p w14:paraId="65C900B0" w14:textId="77777777" w:rsidR="00FC6C9E" w:rsidRPr="00FB5211" w:rsidRDefault="00FC6C9E" w:rsidP="00FB5211">
      <w:pPr>
        <w:ind w:left="540" w:hanging="540"/>
        <w:jc w:val="both"/>
        <w:rPr>
          <w:rFonts w:ascii="Arial" w:hAnsi="Arial" w:cs="Arial"/>
          <w:sz w:val="22"/>
          <w:szCs w:val="22"/>
          <w:u w:val="single"/>
        </w:rPr>
      </w:pPr>
    </w:p>
    <w:p w14:paraId="6B2C5BCB" w14:textId="65B57235" w:rsidR="00FC6C9E" w:rsidRPr="00FB5211" w:rsidRDefault="00FC6C9E" w:rsidP="00901DBB">
      <w:pPr>
        <w:jc w:val="both"/>
        <w:rPr>
          <w:rFonts w:ascii="Arial" w:hAnsi="Arial" w:cs="Arial"/>
          <w:sz w:val="22"/>
          <w:szCs w:val="22"/>
        </w:rPr>
      </w:pPr>
      <w:r w:rsidRPr="00FB5211">
        <w:rPr>
          <w:rFonts w:ascii="Arial" w:hAnsi="Arial" w:cs="Arial"/>
          <w:sz w:val="22"/>
          <w:szCs w:val="22"/>
        </w:rPr>
        <w:t>Location of pond, Wild Area General Overview, Wildlife Area Boundary, Wildlife Area</w:t>
      </w:r>
      <w:r w:rsidR="00901DBB">
        <w:rPr>
          <w:rFonts w:ascii="Arial" w:hAnsi="Arial" w:cs="Arial"/>
          <w:sz w:val="22"/>
          <w:szCs w:val="22"/>
        </w:rPr>
        <w:t xml:space="preserve"> </w:t>
      </w:r>
      <w:r w:rsidRPr="00FB5211">
        <w:rPr>
          <w:rFonts w:ascii="Arial" w:hAnsi="Arial" w:cs="Arial"/>
          <w:sz w:val="22"/>
          <w:szCs w:val="22"/>
        </w:rPr>
        <w:t>Proposed Layout, Red line boundary wildlife area, Aerial image of proposed construction access</w:t>
      </w:r>
      <w:r w:rsidR="003F1955">
        <w:rPr>
          <w:rFonts w:ascii="Arial" w:hAnsi="Arial" w:cs="Arial"/>
          <w:sz w:val="22"/>
          <w:szCs w:val="22"/>
        </w:rPr>
        <w:t>.</w:t>
      </w:r>
    </w:p>
    <w:p w14:paraId="1FCA5E41" w14:textId="77777777" w:rsidR="00FC6C9E" w:rsidRPr="00FB5211" w:rsidRDefault="00FC6C9E" w:rsidP="00FB5211">
      <w:pPr>
        <w:ind w:left="540" w:hanging="540"/>
        <w:jc w:val="both"/>
        <w:rPr>
          <w:rFonts w:ascii="Arial" w:hAnsi="Arial" w:cs="Arial"/>
          <w:sz w:val="22"/>
          <w:szCs w:val="22"/>
          <w:u w:val="single"/>
        </w:rPr>
      </w:pPr>
    </w:p>
    <w:p w14:paraId="318E9F7B" w14:textId="77777777" w:rsidR="00FC6C9E" w:rsidRPr="00FB5211" w:rsidRDefault="00FC6C9E" w:rsidP="00FB5211">
      <w:pPr>
        <w:ind w:left="540" w:hanging="540"/>
        <w:jc w:val="both"/>
        <w:rPr>
          <w:rFonts w:ascii="Arial" w:hAnsi="Arial" w:cs="Arial"/>
          <w:sz w:val="22"/>
          <w:szCs w:val="22"/>
        </w:rPr>
      </w:pPr>
    </w:p>
    <w:p w14:paraId="4789108B" w14:textId="77777777" w:rsidR="00FC6C9E" w:rsidRPr="00FB5211" w:rsidRDefault="00FC6C9E" w:rsidP="00FB5211">
      <w:pPr>
        <w:pStyle w:val="Footer"/>
        <w:tabs>
          <w:tab w:val="clear" w:pos="4153"/>
          <w:tab w:val="clear" w:pos="8306"/>
        </w:tabs>
        <w:rPr>
          <w:rFonts w:ascii="Arial" w:hAnsi="Arial" w:cs="Arial"/>
          <w:szCs w:val="22"/>
        </w:rPr>
      </w:pPr>
      <w:r w:rsidRPr="00FB5211">
        <w:rPr>
          <w:rFonts w:ascii="Arial" w:hAnsi="Arial" w:cs="Arial"/>
          <w:szCs w:val="22"/>
        </w:rPr>
        <w:t>RUPERT CLUBB</w:t>
      </w:r>
    </w:p>
    <w:p w14:paraId="704C7CAF" w14:textId="77777777" w:rsidR="00FC6C9E" w:rsidRPr="00FB5211" w:rsidRDefault="00FC6C9E" w:rsidP="00FB5211">
      <w:pPr>
        <w:pStyle w:val="Footer"/>
        <w:tabs>
          <w:tab w:val="clear" w:pos="4153"/>
          <w:tab w:val="clear" w:pos="8306"/>
        </w:tabs>
        <w:rPr>
          <w:rFonts w:ascii="Arial" w:hAnsi="Arial" w:cs="Arial"/>
          <w:szCs w:val="22"/>
        </w:rPr>
      </w:pPr>
      <w:r w:rsidRPr="00FB5211">
        <w:rPr>
          <w:rFonts w:ascii="Arial" w:hAnsi="Arial" w:cs="Arial"/>
          <w:szCs w:val="22"/>
        </w:rPr>
        <w:t xml:space="preserve">Director of </w:t>
      </w:r>
      <w:r w:rsidRPr="00FB5211">
        <w:rPr>
          <w:rFonts w:ascii="Arial" w:hAnsi="Arial" w:cs="Arial"/>
          <w:bCs/>
          <w:szCs w:val="22"/>
        </w:rPr>
        <w:t>Communities, Economy and Transport</w:t>
      </w:r>
    </w:p>
    <w:p w14:paraId="41583DC2" w14:textId="26BE7ADE" w:rsidR="00FC6C9E" w:rsidRPr="00FB5211" w:rsidRDefault="00FC6C9E" w:rsidP="00FB5211">
      <w:pPr>
        <w:pStyle w:val="Footer"/>
        <w:tabs>
          <w:tab w:val="clear" w:pos="4153"/>
          <w:tab w:val="clear" w:pos="8306"/>
        </w:tabs>
        <w:rPr>
          <w:rFonts w:ascii="Arial" w:hAnsi="Arial" w:cs="Arial"/>
          <w:szCs w:val="22"/>
        </w:rPr>
      </w:pPr>
      <w:r w:rsidRPr="00FB5211">
        <w:rPr>
          <w:rFonts w:ascii="Arial" w:hAnsi="Arial" w:cs="Arial"/>
          <w:szCs w:val="22"/>
        </w:rPr>
        <w:t>Date:</w:t>
      </w:r>
      <w:r w:rsidR="00901DBB">
        <w:rPr>
          <w:rFonts w:ascii="Arial" w:hAnsi="Arial" w:cs="Arial"/>
          <w:szCs w:val="22"/>
        </w:rPr>
        <w:t xml:space="preserve"> </w:t>
      </w:r>
      <w:r w:rsidR="00901DBB" w:rsidRPr="00DB2B68">
        <w:rPr>
          <w:rFonts w:ascii="Arial" w:hAnsi="Arial" w:cs="Arial"/>
          <w:b/>
          <w:bCs/>
          <w:szCs w:val="22"/>
        </w:rPr>
        <w:t>10/10/2023</w:t>
      </w:r>
    </w:p>
    <w:p w14:paraId="09898AF2" w14:textId="1FC3006A" w:rsidR="00FC6C9E" w:rsidRDefault="00FC6C9E" w:rsidP="00FB5211">
      <w:pPr>
        <w:pStyle w:val="Footer"/>
        <w:tabs>
          <w:tab w:val="clear" w:pos="4153"/>
          <w:tab w:val="clear" w:pos="8306"/>
        </w:tabs>
        <w:rPr>
          <w:rFonts w:ascii="Arial" w:hAnsi="Arial" w:cs="Arial"/>
          <w:szCs w:val="22"/>
        </w:rPr>
      </w:pPr>
    </w:p>
    <w:p w14:paraId="16F3A546" w14:textId="370CF47C" w:rsidR="00901DBB" w:rsidRDefault="00901DBB" w:rsidP="00FB5211">
      <w:pPr>
        <w:pStyle w:val="Footer"/>
        <w:tabs>
          <w:tab w:val="clear" w:pos="4153"/>
          <w:tab w:val="clear" w:pos="8306"/>
        </w:tabs>
        <w:rPr>
          <w:rFonts w:ascii="Arial" w:hAnsi="Arial" w:cs="Arial"/>
          <w:b/>
          <w:bCs/>
          <w:szCs w:val="22"/>
        </w:rPr>
      </w:pPr>
      <w:r w:rsidRPr="00901DBB">
        <w:rPr>
          <w:rFonts w:ascii="Arial" w:hAnsi="Arial" w:cs="Arial"/>
          <w:b/>
          <w:bCs/>
          <w:szCs w:val="22"/>
        </w:rPr>
        <w:t>BACKGROUND DOCUMENTS</w:t>
      </w:r>
    </w:p>
    <w:p w14:paraId="070C161D" w14:textId="7220D69D" w:rsidR="00015A6D" w:rsidRPr="00015A6D" w:rsidRDefault="00015A6D" w:rsidP="00FB5211">
      <w:pPr>
        <w:pStyle w:val="Footer"/>
        <w:tabs>
          <w:tab w:val="clear" w:pos="4153"/>
          <w:tab w:val="clear" w:pos="8306"/>
        </w:tabs>
        <w:rPr>
          <w:rFonts w:ascii="Arial" w:hAnsi="Arial" w:cs="Arial"/>
          <w:szCs w:val="22"/>
        </w:rPr>
      </w:pPr>
      <w:r w:rsidRPr="00015A6D">
        <w:rPr>
          <w:rFonts w:ascii="Arial" w:hAnsi="Arial" w:cs="Arial"/>
          <w:szCs w:val="22"/>
        </w:rPr>
        <w:t>Case File WD/3481/CC</w:t>
      </w:r>
    </w:p>
    <w:sectPr w:rsidR="00015A6D" w:rsidRPr="00015A6D" w:rsidSect="00FC6C9E">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15A6D"/>
    <w:rsid w:val="00055A21"/>
    <w:rsid w:val="000D73D1"/>
    <w:rsid w:val="000E00DA"/>
    <w:rsid w:val="00150260"/>
    <w:rsid w:val="001A0A59"/>
    <w:rsid w:val="001E19FB"/>
    <w:rsid w:val="001E6CF7"/>
    <w:rsid w:val="001F5196"/>
    <w:rsid w:val="00241C9F"/>
    <w:rsid w:val="00371537"/>
    <w:rsid w:val="003A715A"/>
    <w:rsid w:val="003B771B"/>
    <w:rsid w:val="003E036C"/>
    <w:rsid w:val="003F1955"/>
    <w:rsid w:val="004219BF"/>
    <w:rsid w:val="00465D7E"/>
    <w:rsid w:val="0046651E"/>
    <w:rsid w:val="004760D1"/>
    <w:rsid w:val="004F63FE"/>
    <w:rsid w:val="005F242F"/>
    <w:rsid w:val="00607DDF"/>
    <w:rsid w:val="0064730F"/>
    <w:rsid w:val="006A447C"/>
    <w:rsid w:val="006B75C4"/>
    <w:rsid w:val="00843B7A"/>
    <w:rsid w:val="00901DBB"/>
    <w:rsid w:val="009045A2"/>
    <w:rsid w:val="00936126"/>
    <w:rsid w:val="009743F4"/>
    <w:rsid w:val="00A71DA3"/>
    <w:rsid w:val="00AC726D"/>
    <w:rsid w:val="00B21B4D"/>
    <w:rsid w:val="00D7307D"/>
    <w:rsid w:val="00D7466D"/>
    <w:rsid w:val="00DB2514"/>
    <w:rsid w:val="00DB2B68"/>
    <w:rsid w:val="00DB6C99"/>
    <w:rsid w:val="00E62089"/>
    <w:rsid w:val="00E90827"/>
    <w:rsid w:val="00F12A38"/>
    <w:rsid w:val="00FB5211"/>
    <w:rsid w:val="00FC6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D136"/>
  <w15:chartTrackingRefBased/>
  <w15:docId w15:val="{9A003470-DC78-41CF-B883-3D092A2D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2Char">
    <w:name w:val="Heading 2 Char"/>
    <w:link w:val="Heading2"/>
    <w:uiPriority w:val="9"/>
    <w:rsid w:val="00FC6C9E"/>
    <w:rPr>
      <w:rFonts w:ascii="Arial" w:hAnsi="Arial" w:cs="Arial"/>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Amy Bray</cp:lastModifiedBy>
  <cp:revision>7</cp:revision>
  <cp:lastPrinted>2013-10-31T12:30:00Z</cp:lastPrinted>
  <dcterms:created xsi:type="dcterms:W3CDTF">2023-10-10T10:01:00Z</dcterms:created>
  <dcterms:modified xsi:type="dcterms:W3CDTF">2023-10-10T10:24:00Z</dcterms:modified>
</cp:coreProperties>
</file>